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before="2" w:after="0" w:line="220" w:lineRule="exact"/>
        <w:rPr>
          <w:b/>
          <w:lang w:val="cs-CZ"/>
        </w:rPr>
      </w:pPr>
    </w:p>
    <w:p w:rsidR="00F81232" w:rsidRPr="00DE228B" w:rsidRDefault="00506C2D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s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oká</w:t>
      </w:r>
      <w:r w:rsidRPr="00DE228B">
        <w:rPr>
          <w:rFonts w:ascii="Calibri" w:eastAsia="Calibri" w:hAnsi="Calibri" w:cs="Calibri"/>
          <w:b/>
          <w:spacing w:val="27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š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0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p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t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hni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-3"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á</w:t>
      </w:r>
      <w:r w:rsidRPr="00DE228B">
        <w:rPr>
          <w:rFonts w:ascii="Calibri" w:eastAsia="Calibri" w:hAnsi="Calibri" w:cs="Calibri"/>
          <w:b/>
          <w:spacing w:val="38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4"/>
          <w:sz w:val="28"/>
          <w:szCs w:val="28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i</w:t>
      </w:r>
      <w:r w:rsidRPr="00DE228B">
        <w:rPr>
          <w:rFonts w:ascii="Calibri" w:eastAsia="Calibri" w:hAnsi="Calibri" w:cs="Calibri"/>
          <w:b/>
          <w:spacing w:val="-2"/>
          <w:w w:val="102"/>
          <w:sz w:val="28"/>
          <w:szCs w:val="28"/>
          <w:lang w:val="cs-CZ"/>
        </w:rPr>
        <w:t>h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1"/>
          <w:w w:val="103"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-1"/>
          <w:w w:val="104"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w w:val="103"/>
          <w:sz w:val="28"/>
          <w:szCs w:val="28"/>
          <w:lang w:val="cs-CZ"/>
        </w:rPr>
        <w:t>a</w:t>
      </w:r>
    </w:p>
    <w:p w:rsidR="00F81232" w:rsidRPr="00DE228B" w:rsidRDefault="00F81232">
      <w:pPr>
        <w:spacing w:before="11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at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d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r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4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technických studií</w:t>
      </w:r>
    </w:p>
    <w:p w:rsidR="00F81232" w:rsidRPr="00DE228B" w:rsidRDefault="00F81232">
      <w:pPr>
        <w:spacing w:before="9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Tem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a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ic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ké</w:t>
      </w:r>
      <w:r w:rsidRPr="00DE228B">
        <w:rPr>
          <w:rFonts w:ascii="Calibri" w:eastAsia="Calibri" w:hAnsi="Calibri" w:cs="Calibri"/>
          <w:b/>
          <w:spacing w:val="1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h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y</w:t>
      </w:r>
      <w:r w:rsidRPr="00DE228B">
        <w:rPr>
          <w:rFonts w:ascii="Calibri" w:eastAsia="Calibri" w:hAnsi="Calibri" w:cs="Calibri"/>
          <w:b/>
          <w:spacing w:val="21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pr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5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st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í</w:t>
      </w:r>
      <w:r w:rsidRPr="00DE228B">
        <w:rPr>
          <w:rFonts w:ascii="Calibri" w:eastAsia="Calibri" w:hAnsi="Calibri" w:cs="Calibri"/>
          <w:b/>
          <w:spacing w:val="1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vě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e</w:t>
      </w:r>
      <w:r w:rsidRPr="00DE228B">
        <w:rPr>
          <w:rFonts w:ascii="Calibri" w:eastAsia="Calibri" w:hAnsi="Calibri" w:cs="Calibri"/>
          <w:b/>
          <w:spacing w:val="3"/>
          <w:sz w:val="32"/>
          <w:szCs w:val="32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zk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šky</w:t>
      </w:r>
      <w:r w:rsidRPr="00DE228B">
        <w:rPr>
          <w:rFonts w:ascii="Calibri" w:eastAsia="Calibri" w:hAnsi="Calibri" w:cs="Calibri"/>
          <w:b/>
          <w:spacing w:val="2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b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w w:val="101"/>
          <w:sz w:val="32"/>
          <w:szCs w:val="32"/>
          <w:lang w:val="cs-CZ"/>
        </w:rPr>
        <w:t>u</w:t>
      </w:r>
    </w:p>
    <w:p w:rsidR="00F81232" w:rsidRPr="00DE228B" w:rsidRDefault="00F81232">
      <w:pPr>
        <w:spacing w:before="18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3139" w:right="3115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í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tač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>v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spacing w:val="24"/>
          <w:sz w:val="36"/>
          <w:szCs w:val="36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w w:val="103"/>
          <w:sz w:val="36"/>
          <w:szCs w:val="36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w w:val="103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spacing w:val="-2"/>
          <w:w w:val="103"/>
          <w:sz w:val="36"/>
          <w:szCs w:val="36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w w:val="101"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m</w:t>
      </w:r>
      <w:r w:rsidRPr="00DE228B">
        <w:rPr>
          <w:rFonts w:ascii="Calibri" w:eastAsia="Calibri" w:hAnsi="Calibri" w:cs="Calibri"/>
          <w:b/>
          <w:w w:val="104"/>
          <w:sz w:val="36"/>
          <w:szCs w:val="36"/>
          <w:lang w:val="cs-CZ"/>
        </w:rPr>
        <w:t>y</w:t>
      </w:r>
    </w:p>
    <w:p w:rsidR="00F81232" w:rsidRPr="00DE228B" w:rsidRDefault="00F81232">
      <w:pPr>
        <w:spacing w:before="1" w:after="0" w:line="170" w:lineRule="exact"/>
        <w:rPr>
          <w:b/>
          <w:sz w:val="17"/>
          <w:szCs w:val="17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Ty</w:t>
      </w:r>
      <w:r w:rsidRPr="00DE228B">
        <w:rPr>
          <w:rFonts w:ascii="Calibri" w:eastAsia="Calibri" w:hAnsi="Calibri" w:cs="Calibri"/>
          <w:b/>
          <w:lang w:val="cs-CZ"/>
        </w:rPr>
        <w:t xml:space="preserve">to 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lang w:val="cs-CZ"/>
        </w:rPr>
        <w:t>uh</w:t>
      </w:r>
      <w:r w:rsidRPr="00DE228B">
        <w:rPr>
          <w:rFonts w:ascii="Calibri" w:eastAsia="Calibri" w:hAnsi="Calibri" w:cs="Calibri"/>
          <w:b/>
          <w:lang w:val="cs-CZ"/>
        </w:rPr>
        <w:t xml:space="preserve">y </w:t>
      </w:r>
      <w:r w:rsidRPr="00DE228B">
        <w:rPr>
          <w:rFonts w:ascii="Calibri" w:eastAsia="Calibri" w:hAnsi="Calibri" w:cs="Calibri"/>
          <w:b/>
          <w:spacing w:val="-1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 xml:space="preserve">u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n</w:t>
      </w:r>
      <w:r w:rsidRPr="00DE228B">
        <w:rPr>
          <w:rFonts w:ascii="Calibri" w:eastAsia="Calibri" w:hAnsi="Calibri" w:cs="Calibri"/>
          <w:b/>
          <w:lang w:val="cs-CZ"/>
        </w:rPr>
        <w:t xml:space="preserve">é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lang w:val="cs-CZ"/>
        </w:rPr>
        <w:t xml:space="preserve">o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uden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lang w:val="cs-CZ"/>
        </w:rPr>
        <w:t>y</w:t>
      </w:r>
      <w:r w:rsidRPr="00DE228B">
        <w:rPr>
          <w:rFonts w:ascii="Calibri" w:eastAsia="Calibri" w:hAnsi="Calibri" w:cs="Calibri"/>
          <w:b/>
          <w:lang w:val="cs-CZ"/>
        </w:rPr>
        <w:t>, kt</w:t>
      </w:r>
      <w:r w:rsidRPr="00DE228B">
        <w:rPr>
          <w:rFonts w:ascii="Calibri" w:eastAsia="Calibri" w:hAnsi="Calibri" w:cs="Calibri"/>
          <w:b/>
          <w:spacing w:val="-1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lang w:val="cs-CZ"/>
        </w:rPr>
        <w:t xml:space="preserve">í </w:t>
      </w:r>
      <w:r w:rsidRPr="00DE228B">
        <w:rPr>
          <w:rFonts w:ascii="Calibri" w:eastAsia="Calibri" w:hAnsi="Calibri" w:cs="Calibri"/>
          <w:b/>
          <w:spacing w:val="1"/>
          <w:lang w:val="cs-CZ"/>
        </w:rPr>
        <w:t>z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spacing w:val="-3"/>
          <w:lang w:val="cs-CZ"/>
        </w:rPr>
        <w:t>p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 xml:space="preserve">li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</w:t>
      </w:r>
      <w:r w:rsidRPr="00DE228B">
        <w:rPr>
          <w:rFonts w:ascii="Calibri" w:eastAsia="Calibri" w:hAnsi="Calibri" w:cs="Calibri"/>
          <w:b/>
          <w:spacing w:val="1"/>
          <w:lang w:val="cs-CZ"/>
        </w:rPr>
        <w:t>i</w:t>
      </w:r>
      <w:r w:rsidRPr="00DE228B">
        <w:rPr>
          <w:rFonts w:ascii="Calibri" w:eastAsia="Calibri" w:hAnsi="Calibri" w:cs="Calibri"/>
          <w:b/>
          <w:spacing w:val="-3"/>
          <w:lang w:val="cs-CZ"/>
        </w:rPr>
        <w:t>u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-1"/>
          <w:lang w:val="cs-CZ"/>
        </w:rPr>
        <w:t>ne</w:t>
      </w:r>
      <w:r w:rsidRPr="00DE228B">
        <w:rPr>
          <w:rFonts w:ascii="Calibri" w:eastAsia="Calibri" w:hAnsi="Calibri" w:cs="Calibri"/>
          <w:b/>
          <w:spacing w:val="1"/>
          <w:lang w:val="cs-CZ"/>
        </w:rPr>
        <w:t>j</w:t>
      </w:r>
      <w:r w:rsidRPr="00DE228B">
        <w:rPr>
          <w:rFonts w:ascii="Calibri" w:eastAsia="Calibri" w:hAnsi="Calibri" w:cs="Calibri"/>
          <w:b/>
          <w:spacing w:val="-1"/>
          <w:lang w:val="cs-CZ"/>
        </w:rPr>
        <w:t>d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spacing w:val="-1"/>
          <w:lang w:val="cs-CZ"/>
        </w:rPr>
        <w:t>í</w:t>
      </w:r>
      <w:r w:rsidRPr="00DE228B">
        <w:rPr>
          <w:rFonts w:ascii="Calibri" w:eastAsia="Calibri" w:hAnsi="Calibri" w:cs="Calibri"/>
          <w:b/>
          <w:spacing w:val="1"/>
          <w:lang w:val="cs-CZ"/>
        </w:rPr>
        <w:t>v</w:t>
      </w:r>
      <w:r w:rsidRPr="00DE228B">
        <w:rPr>
          <w:rFonts w:ascii="Calibri" w:eastAsia="Calibri" w:hAnsi="Calibri" w:cs="Calibri"/>
          <w:b/>
          <w:lang w:val="cs-CZ"/>
        </w:rPr>
        <w:t>e v</w:t>
      </w:r>
      <w:r w:rsidRPr="00DE228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ade</w:t>
      </w:r>
      <w:r w:rsidRPr="00DE228B">
        <w:rPr>
          <w:rFonts w:ascii="Calibri" w:eastAsia="Calibri" w:hAnsi="Calibri" w:cs="Calibri"/>
          <w:b/>
          <w:lang w:val="cs-CZ"/>
        </w:rPr>
        <w:t>m</w:t>
      </w:r>
      <w:r w:rsidRPr="00DE228B">
        <w:rPr>
          <w:rFonts w:ascii="Calibri" w:eastAsia="Calibri" w:hAnsi="Calibri" w:cs="Calibri"/>
          <w:b/>
          <w:spacing w:val="1"/>
          <w:lang w:val="cs-CZ"/>
        </w:rPr>
        <w:t>ic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é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1"/>
          <w:w w:val="102"/>
          <w:lang w:val="cs-CZ"/>
        </w:rPr>
        <w:t>r</w:t>
      </w:r>
      <w:r w:rsidRPr="00DE228B">
        <w:rPr>
          <w:rFonts w:ascii="Calibri" w:eastAsia="Calibri" w:hAnsi="Calibri" w:cs="Calibri"/>
          <w:b/>
          <w:spacing w:val="-3"/>
          <w:w w:val="102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99"/>
          <w:lang w:val="cs-CZ"/>
        </w:rPr>
        <w:t>c</w:t>
      </w:r>
      <w:r w:rsidRPr="00DE228B">
        <w:rPr>
          <w:rFonts w:ascii="Calibri" w:eastAsia="Calibri" w:hAnsi="Calibri" w:cs="Calibri"/>
          <w:b/>
          <w:w w:val="101"/>
          <w:lang w:val="cs-CZ"/>
        </w:rPr>
        <w:t xml:space="preserve">e </w:t>
      </w:r>
      <w:r w:rsidRPr="00DE228B">
        <w:rPr>
          <w:rFonts w:ascii="Calibri" w:eastAsia="Calibri" w:hAnsi="Calibri" w:cs="Calibri"/>
          <w:b/>
          <w:spacing w:val="1"/>
          <w:lang w:val="cs-CZ"/>
        </w:rPr>
        <w:t>2</w:t>
      </w:r>
      <w:r w:rsidRPr="00DE228B">
        <w:rPr>
          <w:rFonts w:ascii="Calibri" w:eastAsia="Calibri" w:hAnsi="Calibri" w:cs="Calibri"/>
          <w:b/>
          <w:spacing w:val="-1"/>
          <w:lang w:val="cs-CZ"/>
        </w:rPr>
        <w:t>013</w:t>
      </w:r>
      <w:r w:rsidRPr="00DE228B">
        <w:rPr>
          <w:rFonts w:ascii="Calibri" w:eastAsia="Calibri" w:hAnsi="Calibri" w:cs="Calibri"/>
          <w:b/>
          <w:spacing w:val="1"/>
          <w:w w:val="111"/>
          <w:lang w:val="cs-CZ"/>
        </w:rPr>
        <w:t>/</w:t>
      </w:r>
      <w:r w:rsidRPr="00DE228B">
        <w:rPr>
          <w:rFonts w:ascii="Calibri" w:eastAsia="Calibri" w:hAnsi="Calibri" w:cs="Calibri"/>
          <w:b/>
          <w:spacing w:val="-1"/>
          <w:lang w:val="cs-CZ"/>
        </w:rPr>
        <w:t>2</w:t>
      </w:r>
      <w:r w:rsidRPr="00DE228B">
        <w:rPr>
          <w:rFonts w:ascii="Calibri" w:eastAsia="Calibri" w:hAnsi="Calibri" w:cs="Calibri"/>
          <w:b/>
          <w:spacing w:val="1"/>
          <w:lang w:val="cs-CZ"/>
        </w:rPr>
        <w:t>0</w:t>
      </w:r>
      <w:r w:rsidRPr="00DE228B">
        <w:rPr>
          <w:rFonts w:ascii="Calibri" w:eastAsia="Calibri" w:hAnsi="Calibri" w:cs="Calibri"/>
          <w:b/>
          <w:spacing w:val="-1"/>
          <w:lang w:val="cs-CZ"/>
        </w:rPr>
        <w:t>14</w:t>
      </w:r>
      <w:r w:rsidRPr="00DE228B">
        <w:rPr>
          <w:rFonts w:ascii="Calibri" w:eastAsia="Calibri" w:hAnsi="Calibri" w:cs="Calibri"/>
          <w:b/>
          <w:w w:val="106"/>
          <w:lang w:val="cs-CZ"/>
        </w:rPr>
        <w:t>.</w:t>
      </w:r>
    </w:p>
    <w:p w:rsidR="00165F22" w:rsidRPr="00DE228B" w:rsidRDefault="00165F22" w:rsidP="00165F22">
      <w:pPr>
        <w:spacing w:before="9" w:after="0" w:line="140" w:lineRule="exact"/>
        <w:rPr>
          <w:b/>
          <w:sz w:val="14"/>
          <w:szCs w:val="14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Ob</w:t>
      </w:r>
      <w:r w:rsidRPr="00DE228B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24"/>
          <w:szCs w:val="24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w w:val="107"/>
          <w:sz w:val="24"/>
          <w:szCs w:val="24"/>
          <w:lang w:val="cs-CZ"/>
        </w:rPr>
        <w:t>i</w:t>
      </w:r>
      <w:r w:rsidRPr="00DE228B">
        <w:rPr>
          <w:rFonts w:ascii="Calibri" w:eastAsia="Calibri" w:hAnsi="Calibri" w:cs="Calibri"/>
          <w:b/>
          <w:spacing w:val="1"/>
          <w:w w:val="102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pacing w:val="1"/>
          <w:w w:val="103"/>
          <w:sz w:val="24"/>
          <w:szCs w:val="24"/>
          <w:lang w:val="cs-CZ"/>
        </w:rPr>
        <w:t>f</w:t>
      </w:r>
      <w:r w:rsidRPr="00DE228B">
        <w:rPr>
          <w:rFonts w:ascii="Calibri" w:eastAsia="Calibri" w:hAnsi="Calibri" w:cs="Calibri"/>
          <w:b/>
          <w:spacing w:val="-2"/>
          <w:w w:val="101"/>
          <w:sz w:val="24"/>
          <w:szCs w:val="24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101"/>
          <w:sz w:val="24"/>
          <w:szCs w:val="24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m</w:t>
      </w:r>
      <w:r w:rsidRPr="00DE228B">
        <w:rPr>
          <w:rFonts w:ascii="Calibri" w:eastAsia="Calibri" w:hAnsi="Calibri" w:cs="Calibri"/>
          <w:b/>
          <w:spacing w:val="-1"/>
          <w:w w:val="102"/>
          <w:sz w:val="24"/>
          <w:szCs w:val="24"/>
          <w:lang w:val="cs-CZ"/>
        </w:rPr>
        <w:t>a</w:t>
      </w:r>
      <w:r w:rsidRPr="00DE228B">
        <w:rPr>
          <w:rFonts w:ascii="Calibri" w:eastAsia="Calibri" w:hAnsi="Calibri" w:cs="Calibri"/>
          <w:b/>
          <w:w w:val="98"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w w:val="102"/>
          <w:sz w:val="24"/>
          <w:szCs w:val="24"/>
          <w:lang w:val="cs-CZ"/>
        </w:rPr>
        <w:t>: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  <w:r w:rsidRPr="00DE228B">
        <w:rPr>
          <w:rFonts w:ascii="Calibri" w:eastAsia="Calibri" w:hAnsi="Calibri" w:cs="Calibri"/>
          <w:spacing w:val="1"/>
          <w:lang w:val="cs-CZ"/>
        </w:rPr>
        <w:t>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lang w:val="cs-CZ"/>
        </w:rPr>
        <w:t>tát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 xml:space="preserve">í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u</w:t>
      </w:r>
      <w:r w:rsidRPr="00DE228B">
        <w:rPr>
          <w:rFonts w:ascii="Calibri" w:eastAsia="Calibri" w:hAnsi="Calibri" w:cs="Calibri"/>
          <w:lang w:val="cs-CZ"/>
        </w:rPr>
        <w:t>š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st</w:t>
      </w:r>
      <w:r w:rsidRPr="00DE228B">
        <w:rPr>
          <w:rFonts w:ascii="Calibri" w:eastAsia="Calibri" w:hAnsi="Calibri" w:cs="Calibri"/>
          <w:spacing w:val="-1"/>
          <w:lang w:val="cs-CZ"/>
        </w:rPr>
        <w:t>ud</w:t>
      </w:r>
      <w:r w:rsidRPr="00DE228B">
        <w:rPr>
          <w:rFonts w:ascii="Calibri" w:eastAsia="Calibri" w:hAnsi="Calibri" w:cs="Calibri"/>
          <w:lang w:val="cs-CZ"/>
        </w:rPr>
        <w:t>ij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í</w:t>
      </w:r>
      <w:r w:rsidRPr="00DE228B">
        <w:rPr>
          <w:rFonts w:ascii="Calibri" w:eastAsia="Calibri" w:hAnsi="Calibri" w:cs="Calibri"/>
          <w:spacing w:val="-1"/>
          <w:lang w:val="cs-CZ"/>
        </w:rPr>
        <w:t>h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b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>ru j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 xml:space="preserve">u 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á</w:t>
      </w:r>
      <w:r w:rsidRPr="00DE228B">
        <w:rPr>
          <w:rFonts w:ascii="Calibri" w:eastAsia="Calibri" w:hAnsi="Calibri" w:cs="Calibri"/>
          <w:spacing w:val="-3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a</w:t>
      </w:r>
      <w:r w:rsidRPr="00DE228B">
        <w:rPr>
          <w:rFonts w:ascii="Calibri" w:eastAsia="Calibri" w:hAnsi="Calibri" w:cs="Calibri"/>
          <w:spacing w:val="1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r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lang w:val="cs-CZ"/>
        </w:rPr>
        <w:t>it</w:t>
      </w:r>
      <w:r w:rsidRPr="00DE228B">
        <w:rPr>
          <w:rFonts w:ascii="Calibri" w:eastAsia="Calibri" w:hAnsi="Calibri" w:cs="Calibri"/>
          <w:spacing w:val="-3"/>
          <w:lang w:val="cs-CZ"/>
        </w:rPr>
        <w:t>a</w:t>
      </w:r>
      <w:r w:rsidRPr="00DE228B">
        <w:rPr>
          <w:rFonts w:ascii="Calibri" w:eastAsia="Calibri" w:hAnsi="Calibri" w:cs="Calibri"/>
          <w:lang w:val="cs-CZ"/>
        </w:rPr>
        <w:t xml:space="preserve">cí. </w:t>
      </w:r>
      <w:r w:rsidRPr="00DE228B">
        <w:rPr>
          <w:rFonts w:ascii="Calibri" w:eastAsia="Calibri" w:hAnsi="Calibri" w:cs="Calibri"/>
          <w:spacing w:val="-1"/>
          <w:lang w:val="cs-CZ"/>
        </w:rPr>
        <w:t>J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dn</w:t>
      </w:r>
      <w:r w:rsidRPr="00DE228B">
        <w:rPr>
          <w:rFonts w:ascii="Calibri" w:eastAsia="Calibri" w:hAnsi="Calibri" w:cs="Calibri"/>
          <w:lang w:val="cs-CZ"/>
        </w:rPr>
        <w:t>á</w:t>
      </w:r>
      <w:r w:rsidRPr="00DE228B">
        <w:rPr>
          <w:rFonts w:ascii="Calibri" w:eastAsia="Calibri" w:hAnsi="Calibri" w:cs="Calibri"/>
          <w:spacing w:val="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spacing w:val="1"/>
          <w:lang w:val="cs-CZ"/>
        </w:rPr>
        <w:t>y</w:t>
      </w:r>
      <w:r w:rsidRPr="00DE228B">
        <w:rPr>
          <w:rFonts w:ascii="Calibri" w:eastAsia="Calibri" w:hAnsi="Calibri" w:cs="Calibri"/>
          <w:lang w:val="cs-CZ"/>
        </w:rPr>
        <w:t xml:space="preserve">: 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165F22" w:rsidP="00165F22">
      <w:pPr>
        <w:spacing w:before="13" w:after="0"/>
        <w:ind w:left="113" w:right="51"/>
        <w:jc w:val="both"/>
        <w:rPr>
          <w:rFonts w:ascii="Calibri" w:eastAsia="Calibri" w:hAnsi="Calibri" w:cs="Calibri"/>
          <w:lang w:val="cs-CZ"/>
        </w:rPr>
      </w:pPr>
      <w:r w:rsidRPr="00DE228B">
        <w:rPr>
          <w:rFonts w:ascii="Calibri" w:eastAsia="Calibri" w:hAnsi="Calibri" w:cs="Calibri"/>
          <w:lang w:val="cs-CZ"/>
        </w:rPr>
        <w:t xml:space="preserve">Programování 1(PRG1), Programování 2(PRG2), Elektrické obvody 1 (EO1), Elektrické obvody 2 (EO2), Číslicové systémy (CIS), Elektronika 1 (ELE1), Senzory a měření 1 (SM1), Zpracování signálu a obrazu (ZSO), Dynamické systémy (DYS), Prostředky průmyslové automatizace (PPA), Počítačové řídicí systémy (PRS), Počítačové sítě 1 (PS1). </w:t>
      </w: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290EC1" w:rsidRPr="00134D62" w:rsidRDefault="00165F22" w:rsidP="00B1733D">
      <w:pPr>
        <w:spacing w:after="0"/>
        <w:ind w:left="116" w:right="49"/>
        <w:jc w:val="both"/>
        <w:rPr>
          <w:sz w:val="20"/>
          <w:szCs w:val="20"/>
          <w:lang w:val="cs-CZ"/>
        </w:rPr>
      </w:pP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ž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3"/>
          <w:lang w:val="cs-CZ"/>
        </w:rPr>
        <w:t>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tát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1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1"/>
          <w:lang w:val="cs-CZ"/>
        </w:rPr>
        <w:t>vě</w:t>
      </w:r>
      <w:r w:rsidRPr="0010115D">
        <w:rPr>
          <w:rFonts w:ascii="Calibri" w:eastAsia="Calibri" w:hAnsi="Calibri" w:cs="Calibri"/>
          <w:spacing w:val="-2"/>
          <w:lang w:val="cs-CZ"/>
        </w:rPr>
        <w:t>re</w:t>
      </w:r>
      <w:r w:rsidRPr="0010115D">
        <w:rPr>
          <w:rFonts w:ascii="Calibri" w:eastAsia="Calibri" w:hAnsi="Calibri" w:cs="Calibri"/>
          <w:lang w:val="cs-CZ"/>
        </w:rPr>
        <w:t>č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 xml:space="preserve">V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rce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1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ké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 xml:space="preserve">o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zn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2"/>
          <w:lang w:val="cs-CZ"/>
        </w:rPr>
        <w:t>ět</w:t>
      </w:r>
      <w:r w:rsidRPr="0010115D">
        <w:rPr>
          <w:rFonts w:ascii="Calibri" w:eastAsia="Calibri" w:hAnsi="Calibri" w:cs="Calibri"/>
          <w:spacing w:val="-1"/>
          <w:lang w:val="cs-CZ"/>
        </w:rPr>
        <w:t>ů</w:t>
      </w:r>
      <w:r w:rsidRPr="0010115D">
        <w:rPr>
          <w:rFonts w:ascii="Calibri" w:eastAsia="Calibri" w:hAnsi="Calibri" w:cs="Calibri"/>
          <w:lang w:val="cs-CZ"/>
        </w:rPr>
        <w:t>,</w:t>
      </w:r>
      <w:r w:rsidRPr="0010115D">
        <w:rPr>
          <w:rFonts w:ascii="Calibri" w:eastAsia="Calibri" w:hAnsi="Calibri" w:cs="Calibri"/>
          <w:spacing w:val="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 xml:space="preserve">h 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hu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lang w:val="cs-CZ"/>
        </w:rPr>
        <w:t>lasti,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v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ch se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á v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 xml:space="preserve">ti s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2"/>
          <w:lang w:val="cs-CZ"/>
        </w:rPr>
        <w:t>(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)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ri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ov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t. Ot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 xml:space="preserve">a,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ři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,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em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sí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nu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ě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2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spacing w:val="1"/>
          <w:lang w:val="cs-CZ"/>
        </w:rPr>
        <w:t>ke</w:t>
      </w:r>
      <w:r w:rsidRPr="0010115D">
        <w:rPr>
          <w:rFonts w:ascii="Calibri" w:eastAsia="Calibri" w:hAnsi="Calibri" w:cs="Calibri"/>
          <w:lang w:val="cs-CZ"/>
        </w:rPr>
        <w:t>rá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ta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. Otá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y 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lang w:val="cs-CZ"/>
        </w:rPr>
        <w:t xml:space="preserve">e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c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 rá</w:t>
      </w:r>
      <w:r w:rsidRPr="0010115D">
        <w:rPr>
          <w:rFonts w:ascii="Calibri" w:eastAsia="Calibri" w:hAnsi="Calibri" w:cs="Calibri"/>
          <w:spacing w:val="-1"/>
          <w:lang w:val="cs-CZ"/>
        </w:rPr>
        <w:t>zu</w:t>
      </w:r>
      <w:r w:rsidRPr="0010115D">
        <w:rPr>
          <w:rFonts w:ascii="Calibri" w:eastAsia="Calibri" w:hAnsi="Calibri" w:cs="Calibri"/>
          <w:lang w:val="cs-CZ"/>
        </w:rPr>
        <w:t>,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á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3"/>
          <w:lang w:val="cs-CZ"/>
        </w:rPr>
        <w:t>í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d v</w:t>
      </w:r>
      <w:r w:rsidRPr="0010115D">
        <w:rPr>
          <w:rFonts w:ascii="Calibri" w:eastAsia="Calibri" w:hAnsi="Calibri" w:cs="Calibri"/>
          <w:spacing w:val="-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ru a c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 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stí.</w:t>
      </w:r>
      <w:r w:rsidRPr="0010115D">
        <w:rPr>
          <w:rFonts w:ascii="Calibri" w:eastAsia="Calibri" w:hAnsi="Calibri" w:cs="Calibri"/>
          <w:spacing w:val="-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lang w:val="cs-CZ"/>
        </w:rPr>
        <w:t>Or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g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i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lang w:val="cs-CZ"/>
        </w:rPr>
        <w:t>ace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k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ou</w:t>
      </w:r>
      <w:r w:rsidR="00B1733D" w:rsidRPr="0093482A">
        <w:rPr>
          <w:rFonts w:ascii="Calibri" w:eastAsia="Calibri" w:hAnsi="Calibri" w:cs="Calibri"/>
          <w:lang w:val="cs-CZ"/>
        </w:rPr>
        <w:t>š</w:t>
      </w:r>
      <w:r w:rsidR="00B1733D" w:rsidRPr="0093482A">
        <w:rPr>
          <w:rFonts w:ascii="Calibri" w:eastAsia="Calibri" w:hAnsi="Calibri" w:cs="Calibri"/>
          <w:spacing w:val="1"/>
          <w:lang w:val="cs-CZ"/>
        </w:rPr>
        <w:t>k</w:t>
      </w:r>
      <w:r w:rsidR="00B1733D" w:rsidRPr="0093482A">
        <w:rPr>
          <w:rFonts w:ascii="Calibri" w:eastAsia="Calibri" w:hAnsi="Calibri" w:cs="Calibri"/>
          <w:lang w:val="cs-CZ"/>
        </w:rPr>
        <w:t>y</w:t>
      </w:r>
      <w:r w:rsidR="00B1733D"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j</w:t>
      </w:r>
      <w:r w:rsidR="00B1733D" w:rsidRPr="0093482A">
        <w:rPr>
          <w:rFonts w:ascii="Calibri" w:eastAsia="Calibri" w:hAnsi="Calibri" w:cs="Calibri"/>
          <w:lang w:val="cs-CZ"/>
        </w:rPr>
        <w:t>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e</w:t>
      </w:r>
      <w:r w:rsidR="00B1733D" w:rsidRPr="0093482A">
        <w:rPr>
          <w:rFonts w:ascii="Calibri" w:eastAsia="Calibri" w:hAnsi="Calibri" w:cs="Calibri"/>
          <w:lang w:val="cs-CZ"/>
        </w:rPr>
        <w:t>tail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ě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lang w:val="cs-CZ"/>
        </w:rPr>
        <w:t>sá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>
        <w:rPr>
          <w:rFonts w:ascii="Calibri" w:eastAsia="Calibri" w:hAnsi="Calibri" w:cs="Calibri"/>
          <w:spacing w:val="-1"/>
          <w:lang w:val="cs-CZ"/>
        </w:rPr>
        <w:t>v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ok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u</w:t>
      </w:r>
      <w:r w:rsidR="00B1733D" w:rsidRPr="0093482A">
        <w:rPr>
          <w:rFonts w:ascii="Calibri" w:eastAsia="Calibri" w:hAnsi="Calibri" w:cs="Calibri"/>
          <w:spacing w:val="1"/>
          <w:lang w:val="cs-CZ"/>
        </w:rPr>
        <w:t>me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t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u</w:t>
      </w:r>
      <w:r w:rsidR="00B1733D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E959E4">
        <w:rPr>
          <w:rFonts w:ascii="Calibri" w:eastAsia="Calibri" w:hAnsi="Calibri" w:cs="Calibri"/>
          <w:spacing w:val="-1"/>
          <w:lang w:val="cs-CZ"/>
        </w:rPr>
        <w:t xml:space="preserve">Průběh státní závěrečné zkoušky na KTS  na </w:t>
      </w:r>
      <w:r w:rsidR="00B1733D" w:rsidRPr="00E959E4">
        <w:rPr>
          <w:rFonts w:ascii="Calibri" w:eastAsia="Calibri" w:hAnsi="Calibri" w:cs="Calibri"/>
          <w:lang w:val="cs-CZ"/>
        </w:rPr>
        <w:t>http://kei.vspj.cz/vyuka-a-predmety/statni-zaverecne-zkousky-a-bakalarske-prace.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165F22" w:rsidP="00165F22">
      <w:pPr>
        <w:spacing w:before="6" w:after="0" w:line="120" w:lineRule="exact"/>
        <w:rPr>
          <w:sz w:val="12"/>
          <w:szCs w:val="12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  <w:bookmarkStart w:id="0" w:name="_GoBack"/>
      <w:bookmarkEnd w:id="0"/>
    </w:p>
    <w:p w:rsidR="00165F22" w:rsidRPr="00DE228B" w:rsidRDefault="00165F22" w:rsidP="00165F22">
      <w:pPr>
        <w:spacing w:after="0" w:line="240" w:lineRule="auto"/>
        <w:ind w:left="116" w:right="7173"/>
        <w:jc w:val="both"/>
        <w:rPr>
          <w:rFonts w:ascii="Calibri" w:eastAsia="Calibri" w:hAnsi="Calibri" w:cs="Calibri"/>
          <w:b/>
          <w:lang w:val="cs-CZ"/>
        </w:rPr>
      </w:pPr>
      <w:r w:rsidRPr="00DE228B">
        <w:rPr>
          <w:rFonts w:ascii="Calibri" w:eastAsia="Calibri" w:hAnsi="Calibri" w:cs="Calibri"/>
          <w:b/>
          <w:lang w:val="cs-CZ"/>
        </w:rPr>
        <w:t>V</w:t>
      </w:r>
      <w:r w:rsidRPr="00DE228B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lang w:val="cs-CZ"/>
        </w:rPr>
        <w:t>i</w:t>
      </w:r>
      <w:r w:rsidRPr="00DE228B">
        <w:rPr>
          <w:rFonts w:ascii="Calibri" w:eastAsia="Calibri" w:hAnsi="Calibri" w:cs="Calibri"/>
          <w:b/>
          <w:spacing w:val="-1"/>
          <w:lang w:val="cs-CZ"/>
        </w:rPr>
        <w:t>h</w:t>
      </w:r>
      <w:r w:rsidRPr="00DE228B">
        <w:rPr>
          <w:rFonts w:ascii="Calibri" w:eastAsia="Calibri" w:hAnsi="Calibri" w:cs="Calibri"/>
          <w:b/>
          <w:spacing w:val="1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spacing w:val="1"/>
          <w:lang w:val="cs-CZ"/>
        </w:rPr>
        <w:t>v</w:t>
      </w:r>
      <w:r w:rsidRPr="00DE228B">
        <w:rPr>
          <w:rFonts w:ascii="Calibri" w:eastAsia="Calibri" w:hAnsi="Calibri" w:cs="Calibri"/>
          <w:b/>
          <w:spacing w:val="-1"/>
          <w:lang w:val="cs-CZ"/>
        </w:rPr>
        <w:t>ě</w:t>
      </w:r>
      <w:r w:rsidRPr="00DE228B">
        <w:rPr>
          <w:rFonts w:ascii="Calibri" w:eastAsia="Calibri" w:hAnsi="Calibri" w:cs="Calibri"/>
          <w:b/>
          <w:lang w:val="cs-CZ"/>
        </w:rPr>
        <w:t>,</w:t>
      </w:r>
      <w:r w:rsidRPr="00DE228B">
        <w:rPr>
          <w:rFonts w:ascii="Calibri" w:eastAsia="Calibri" w:hAnsi="Calibri" w:cs="Calibri"/>
          <w:b/>
          <w:spacing w:val="21"/>
          <w:lang w:val="cs-CZ"/>
        </w:rPr>
        <w:t xml:space="preserve"> 1</w:t>
      </w:r>
      <w:r w:rsidR="00290EC1">
        <w:rPr>
          <w:rFonts w:ascii="Calibri" w:eastAsia="Calibri" w:hAnsi="Calibri" w:cs="Calibri"/>
          <w:b/>
          <w:spacing w:val="21"/>
          <w:lang w:val="cs-CZ"/>
        </w:rPr>
        <w:t>2</w:t>
      </w:r>
      <w:r w:rsidRPr="00DE228B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4. </w:t>
      </w:r>
      <w:r w:rsidRPr="00DE228B">
        <w:rPr>
          <w:rFonts w:ascii="Calibri" w:eastAsia="Calibri" w:hAnsi="Calibri" w:cs="Calibri"/>
          <w:b/>
          <w:spacing w:val="-1"/>
          <w:lang w:val="cs-CZ"/>
        </w:rPr>
        <w:t>2</w:t>
      </w:r>
      <w:r w:rsidRPr="00DE228B">
        <w:rPr>
          <w:rFonts w:ascii="Calibri" w:eastAsia="Calibri" w:hAnsi="Calibri" w:cs="Calibri"/>
          <w:b/>
          <w:spacing w:val="1"/>
          <w:lang w:val="cs-CZ"/>
        </w:rPr>
        <w:t>0</w:t>
      </w:r>
      <w:r w:rsidRPr="00DE228B">
        <w:rPr>
          <w:rFonts w:ascii="Calibri" w:eastAsia="Calibri" w:hAnsi="Calibri" w:cs="Calibri"/>
          <w:b/>
          <w:spacing w:val="-1"/>
          <w:lang w:val="cs-CZ"/>
        </w:rPr>
        <w:t>16</w:t>
      </w:r>
    </w:p>
    <w:p w:rsidR="00165F22" w:rsidRPr="00DE228B" w:rsidRDefault="00165F22" w:rsidP="00165F22">
      <w:pPr>
        <w:spacing w:before="18" w:after="0" w:line="220" w:lineRule="exact"/>
        <w:rPr>
          <w:b/>
          <w:lang w:val="cs-CZ"/>
        </w:rPr>
      </w:pPr>
    </w:p>
    <w:p w:rsidR="00165F22" w:rsidRPr="00DE228B" w:rsidRDefault="00165F22" w:rsidP="00165F2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doc. Dr. Ing. Jan Voráček, CSc.</w:t>
      </w:r>
    </w:p>
    <w:p w:rsidR="00165F22" w:rsidRPr="00DE228B" w:rsidRDefault="00165F22" w:rsidP="00165F2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DE228B">
        <w:rPr>
          <w:rFonts w:ascii="Calibri" w:eastAsia="Calibri" w:hAnsi="Calibri" w:cs="Calibri"/>
          <w:b/>
          <w:spacing w:val="-1"/>
          <w:lang w:val="cs-CZ"/>
        </w:rPr>
        <w:t>pověřený vedou</w:t>
      </w:r>
      <w:r w:rsidRPr="00DE228B">
        <w:rPr>
          <w:rFonts w:ascii="Calibri" w:eastAsia="Calibri" w:hAnsi="Calibri" w:cs="Calibri"/>
          <w:b/>
          <w:spacing w:val="1"/>
          <w:lang w:val="cs-CZ"/>
        </w:rPr>
        <w:t>c</w:t>
      </w:r>
      <w:r w:rsidRPr="00DE228B">
        <w:rPr>
          <w:rFonts w:ascii="Calibri" w:eastAsia="Calibri" w:hAnsi="Calibri" w:cs="Calibri"/>
          <w:b/>
          <w:lang w:val="cs-CZ"/>
        </w:rPr>
        <w:t>í</w:t>
      </w:r>
      <w:r w:rsidRPr="00DE228B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ed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lang w:val="cs-CZ"/>
        </w:rPr>
        <w:t>y</w:t>
      </w:r>
      <w:r w:rsidRPr="00DE228B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3"/>
          <w:lang w:val="cs-CZ"/>
        </w:rPr>
        <w:t>technických studií</w:t>
      </w:r>
    </w:p>
    <w:p w:rsidR="00165F22" w:rsidRPr="00DE228B" w:rsidRDefault="00165F22" w:rsidP="00165F22">
      <w:pPr>
        <w:spacing w:after="0"/>
        <w:jc w:val="both"/>
        <w:rPr>
          <w:b/>
          <w:lang w:val="cs-CZ"/>
        </w:rPr>
        <w:sectPr w:rsidR="00165F2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</w:p>
    <w:p w:rsidR="00F81232" w:rsidRPr="00DE228B" w:rsidRDefault="00F81232">
      <w:pPr>
        <w:spacing w:after="0"/>
        <w:jc w:val="both"/>
        <w:rPr>
          <w:b/>
          <w:lang w:val="cs-CZ"/>
        </w:rPr>
        <w:sectPr w:rsidR="00F8123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Programování 1 (PRG1)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Algoritmus, program, proces. Překladač, interpret, preprocesor. Reprezentace dat v paměti počítače, základní datové typy, proměnné, konstanty, přetypování. Operátory a jejich priorita, výrazy. Základní příkazy. Řízení běhu programu - řídicí struktury. Datový typ ukazatel. Funkce a procedury, návratový typ, formální a skutečné parametry, parametry volané hodnotou a referencí. Rozklad problému na podproblémy, procedurální přístup, rekurze. Jednorozměrná a vícerozměrná pole. Řetězce. Standardní vstup a výstup, funkce vstupu/výstupu, práce se soubory. Binární a textové soubory. Strukturované datové typy. Dynamické datové struktury. Modulární programování, hlavičkové soubory.</w:t>
      </w:r>
    </w:p>
    <w:p w:rsidR="00165F22" w:rsidRPr="00DE228B" w:rsidRDefault="00165F22" w:rsidP="00165F22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Programování 2 (PRG2)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Principy objektového programování, třídy a jejich použití. Struktura objektu, atributy a metody. Dynamický charakter objektu, konstruktor, destruktor, instance třídy. Kopírovací a přesunující operace. Přetěžování metod, přetěžování operátorů. Dědičnost, hierarchie tříd, kompozice. Abstraktní třídy, polymorfismus, virtuální metody. Výjimky a jejich zpracování. Abstraktní datové typy, základní knihovny. Staticky a dynamicky vázané metody, abstraktní datový typ, abstraktní třída. Šablony, knihovna STL. Soubory a proudy.</w:t>
      </w:r>
    </w:p>
    <w:p w:rsidR="00F81232" w:rsidRPr="00DE228B" w:rsidRDefault="00F8123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</w:t>
      </w:r>
      <w:r w:rsidR="006A79B1" w:rsidRPr="00DE228B">
        <w:rPr>
          <w:rFonts w:ascii="Calibri" w:eastAsia="Calibri" w:hAnsi="Calibri" w:cs="Calibri"/>
          <w:b/>
          <w:spacing w:val="1"/>
          <w:lang w:val="cs-CZ"/>
        </w:rPr>
        <w:t>rické obvody 1 (EO1), Elektrické obvody 2 (EO2), Elektronika 1 (ELE1)</w:t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Elektrické a elektronické obvody (EO)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Rozdíl mezi lineárními a nelineární EO, jejich popis, vlastnosti a využití. Princip EO s moderními funkčními bloky, se spínanými kapacitory, se spínanými proudy, s 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rozprostřenými parametry a EO v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proudovém módu.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signály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Dělení signálů dle spojitosti (diskrétnosti) v čase a hodnotě. Periodický harmonický a neharmonický signál a jeho spektrum. Jednotkový skok, (Diracův) jednotkový impul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s, jejich spektrum. Parametry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spektrum reálného a ideálního impulsového (periodického, obdélníkového) signálu; souvislost mezi jednorázovým a periodicky se opakujícím impulsem. Základní operace s jedním a dvěma signály.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prvky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Definice rezistoru (R), kapacitoru (C) a induktoru (L). Jejich chování a popis ve statickém a harmonicky ustáleném stavu. Technické provedení, modely reálných součástek. Dvojbrany a vícebrany – dělení, popis a parametry.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lineárních EO (LEO) v ustáleném stavu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Teorémy (Theveninův, Nortonův), zákony (Kirchhoffovy, Ohmův) a principy (superpozice, ekvivalence) využívané k řešení EO. Heuristické metody, postupné zjednodušování, metoda úměrných veličin, metoda Kirchhoffových rovnic, využití teorémů a principů. Algoritmické metody, princip metody smyčkových proudů, metody uzlových napětí, určování obvodových funkcí. Řešení LEO s neregulárními prvky a moderními funkčními bloky (operačními zesilovači aj.). Symbolická analýza LEO na počítači.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Řešení nelineárních obvodů (NEO)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Nelineární obvody, jejich vlastnosti a využití. Metody řešení NEO, grafické metody, numerické metody. Princip aproximace a linearizace charakteristik. Využití počítačů k řešení, obvodové simulátory (MicroCap, PSpice). Modelování nelineárních prvků EO. Změna spektra signálů nelineárními obvody.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přechodných dějů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Přechodné děje (PD) a ustálené stavy v EO, jejich obecný popis. Řešení PD v časové oblasti, popis EO diferenciálními rovnicemi. Řešení PD operátorovým počtem (Laplace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ovou transformací). Řešení EO s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nenulovými počátečními podmínkami, operátorový model kapacitoru a induktoru. Nabíjení C přes R při nenulových počátečních podmínkách. Impulsní a přechodná charakt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eristika EO. Použití počítače k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řešení PD.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Stabilita EO a její vyšetřování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Obecný popis EO. Charakteristická rovnice EO a její získání, rozbor charakteristické rovnice 2. řádu. Oscilační podmínky a jejich získání. Definice a vyšetřování stability EO, kritéria stability. Použití počítače k řešení stability EO.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Polovodičové součástky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Polovodičová dioda, PIN, Schottkyho dioda - princip funkce, provedení, parametry. Dioda jako spínač. Tranzistor BJT a FET jako spínač. Diak, tyristor, triak, IGBT – vlastnosti, princip a oblast použití. LED, laserová dioda, polovodičové detektory záření, optrony – vlastnosti, princip funkce, oblast použití.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Bipolární tranzistory (BJT)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činnosti, druhy BJT, A-V charakteristiky, modely, mezní kmitočet, základní zapojení, využití BJT jako zesilovače a jako spínače, obvody pro nastavení a stabilizaci pracovního bodu.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Unipolární tranzistory (FET)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činnosti, druhy FETů, A-V charakteristiky, modely, mezní kmitočet, základní zapojení, využití FETů jako parametrického rezistoru, jako zesilovače a jako spínače. Technologie CMOS a MOSFET.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Výkonové spínané aplikace tranzistorů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Tranzistory BJT a FET ve spínacím režimu (porovnání s lineárním). Spínání induktivní a kapacitní zátěže. První a druhý průraz tranzistoru. Zvláštní provedení MOSFET (SGMOS, DMOS, VMOS, LDMOS, Trench FET, COOLMOS). Ztrátový výkon a chlazení, tepelný odpor a tepelná impedance.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Analogové funkční bloky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Dvojbrany a vícebrany. Zesilovače napětí a proudu (vlastnosti ideálního a reálného zesilovače). Operační zesilovače (vlastnosti ideálního a reálného OZ, typy OZ), transimpedanční a transadmitanční zesilovače, zpětná vazba, OZ s proudovou zpětnou vazbou. Základní zapo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jení obvodů s OZ (invertující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neinvertující zesilovač, integrátor). Impedanční konvertory a invertory, proudové konvejory.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Filtry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filtrů. Analogové pasivní filtry RC a RLC (princip, vla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stnosti a parametry, propusti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zádrže RLC 2. řádu, návrh filtrů vyšších řádů). Analogové aktivní filtry RC s operačními zesilovači (aktivní RC dolní propust 2. řádu). Princip filtrů se spínanými kapacitory. Princip diskrétních filtrů, filtry FIR a IIR.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Zesilovače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zesilovačů. Jednostupňový tranzistorový zesilovač ve statickém a dynamickém režimu. Vícestupňové napěťové zesilovače (RC, přímá a transformátorová vazba), výkonové zesilovače, spínané a impulsní zesilovače.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Oscilátory a generátory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 dělení a zapojení harmonických oscilátorů (využívající kladnou zpětnou vazbu, záporného diferenciálního odporu a tříbodové oscilátory). Oscilační podmínky a jejich zajištění. Generátory neharmonických průběhů (tvarových kmitů, pravoúhlých, pilových a exponenciálních).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Napájecí zdroje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Zapojení usměrňovačů, princip a zapojení stabilizátorů, lineární napájecí zdroje, spínané napájecí zdroje.</w:t>
      </w:r>
    </w:p>
    <w:p w:rsidR="00165F22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Číslicové systémy (</w:t>
      </w:r>
      <w:r>
        <w:rPr>
          <w:rFonts w:ascii="Calibri" w:eastAsia="Calibri" w:hAnsi="Calibri" w:cs="Calibri"/>
          <w:b/>
          <w:spacing w:val="1"/>
          <w:lang w:val="cs-CZ"/>
        </w:rPr>
        <w:t xml:space="preserve">CIS) </w:t>
      </w:r>
    </w:p>
    <w:p w:rsidR="00290EC1" w:rsidRPr="00290EC1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Charakteristika základních binárních kódů (přímý binární kód, dvojkový doplněk, formát s plovoucí čárkou), Booleova algebra, minimalizace logických funkcí. </w:t>
      </w:r>
      <w:r w:rsidRPr="00290EC1">
        <w:rPr>
          <w:i/>
          <w:lang w:val="cs-CZ"/>
        </w:rPr>
        <w:t>Hradla a jejich aplikace v kombinačních obvodech (dekodéry, multiplexory, logické komparátory). Sekvenční obvody (klopné obvody, registry, čítače) a jejich aplikace. Základní typy pamětí a jejich provedení. ALU mikrokontroléru a její registry potřebné pro chod programu (programový čítač, stavový registr, ukazatel sklípkové paměti, univerzální registry). Systém přerušení, k čemu slouží a jak se obsluhuje? Periferní obvody mikrokontroléru (univerzální brány pro všeobecné použití a jejich alternativní funkce, UART, SSI, čítače – časovače). Hradlová pole CPLD a FPGA, použití. AD a DA převodníky, vzorkovací teorém.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Senzory a měření 1 (</w:t>
      </w:r>
      <w:r>
        <w:rPr>
          <w:rFonts w:ascii="Calibri" w:eastAsia="Calibri" w:hAnsi="Calibri" w:cs="Calibri"/>
          <w:b/>
          <w:spacing w:val="1"/>
          <w:lang w:val="cs-CZ"/>
        </w:rPr>
        <w:t xml:space="preserve">SM1) </w:t>
      </w:r>
    </w:p>
    <w:p w:rsidR="00290EC1" w:rsidRPr="001203B6" w:rsidRDefault="00290EC1" w:rsidP="00290EC1">
      <w:pPr>
        <w:jc w:val="both"/>
        <w:rPr>
          <w:i/>
        </w:rPr>
      </w:pPr>
      <w:r w:rsidRPr="001203B6">
        <w:rPr>
          <w:i/>
        </w:rPr>
        <w:t>Chyby a nejistoty měření, soustav</w:t>
      </w:r>
      <w:r>
        <w:rPr>
          <w:i/>
        </w:rPr>
        <w:t xml:space="preserve">a jednotek ISA. Elektromechanické přístroje (magnetoelektrické a elektrodynamické), vlastnosti a použití. Klasické, elektronické a číslicové měření základních elektrických veličin (napětí, proud, výkon), AD převodníky z hlediska měření – diskuse parametrů. Klasické, elektronické a číslicové měření kmitočtu, času a fázového posunu. Metody měření elektrického odporu a impedancí klasickými i elektronickými a číslicovými metodami. Generátory signálů na analogovém a číslicovém principu, DA převodníky. Osciloskopy analogové a číslicové, diskuse parametrů. Měření některých neelektrických veličin, teploty, tlaku, přiblížení a polohy. 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Default="00290EC1" w:rsidP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 xml:space="preserve">Zpracování signálu a obrazu (ZSO) </w:t>
      </w:r>
    </w:p>
    <w:p w:rsidR="00290EC1" w:rsidRPr="00F13A55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Druhy signálů (spojité v čase a diskrétní – stručná charakteristika), periodický signál spojitý v čase a jeho spektrum, neperiodický signál spojitý v čase a jeho spektrum, matematický aparát pro vyhodnocení spektra (převod z časové do kmitočtové oblasti a zpět). Náhodná proměnná a náhodné procesy spojité v čase, charakteristické vlastnosti (distribuční funkce, rozložení hustoty pravděpodobnosti, střední hodnota, rozptyl, rozložení hustoty pravděpodobnosti, korelační a kovariační funkce), digitalizace signálu, změna spektra signálu po digitalizaci, vzorkovací teorém, periodické a neperiodické signály s diskrétním časem a jejich spektrum. </w:t>
      </w:r>
      <w:r w:rsidRPr="00F13A55">
        <w:rPr>
          <w:i/>
          <w:lang w:val="cs-CZ"/>
        </w:rPr>
        <w:t>Matematický aparát pro vyhodnocení spekter signálů s diskrétním časem. Číslicové filtry FIR a IIR, vlastnosti.</w:t>
      </w:r>
    </w:p>
    <w:p w:rsidR="00290EC1" w:rsidRPr="00DE228B" w:rsidRDefault="00290EC1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B053E8" w:rsidRPr="00290EC1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290EC1">
        <w:rPr>
          <w:rFonts w:ascii="Calibri" w:eastAsia="Calibri" w:hAnsi="Calibri" w:cs="Calibri"/>
          <w:b/>
          <w:spacing w:val="1"/>
          <w:lang w:val="cs-CZ"/>
        </w:rPr>
        <w:t>Dynamické systé</w:t>
      </w:r>
      <w:r w:rsidR="002E7888" w:rsidRPr="00290EC1">
        <w:rPr>
          <w:rFonts w:ascii="Calibri" w:eastAsia="Calibri" w:hAnsi="Calibri" w:cs="Calibri"/>
          <w:b/>
          <w:spacing w:val="1"/>
          <w:lang w:val="cs-CZ"/>
        </w:rPr>
        <w:t>my (DYS)</w:t>
      </w:r>
    </w:p>
    <w:p w:rsidR="002E7888" w:rsidRPr="002E7888" w:rsidRDefault="002E7888" w:rsidP="002E788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290EC1">
        <w:rPr>
          <w:rFonts w:ascii="Calibri" w:eastAsia="Calibri" w:hAnsi="Calibri" w:cs="Calibri"/>
          <w:i/>
          <w:spacing w:val="-1"/>
          <w:lang w:val="cs-CZ"/>
        </w:rPr>
        <w:t>Charakteristiky a způsoby klasifikace dynamických systémů. Metody vnějšího popisu lineárních, spojitých, časově invariantních systémů v časové i frekvenční oblasti. Vliv nul a pólů operátorového přenosu na dynamiku systému. Operátorový přenos a bloková algebra. Zpětnovazební systémy. Základní typu regulátorů a přenosů</w:t>
      </w:r>
      <w:r w:rsidR="009003E6" w:rsidRPr="00290EC1">
        <w:rPr>
          <w:rFonts w:ascii="Calibri" w:eastAsia="Calibri" w:hAnsi="Calibri" w:cs="Calibri"/>
          <w:i/>
          <w:spacing w:val="-1"/>
          <w:lang w:val="cs-CZ"/>
        </w:rPr>
        <w:t xml:space="preserve"> v regulačních obvodech</w:t>
      </w:r>
      <w:r w:rsidRPr="00290EC1">
        <w:rPr>
          <w:rFonts w:ascii="Calibri" w:eastAsia="Calibri" w:hAnsi="Calibri" w:cs="Calibri"/>
          <w:i/>
          <w:spacing w:val="-1"/>
          <w:lang w:val="cs-CZ"/>
        </w:rPr>
        <w:t>. Stabilita systémů a kvalita přechodného děje. Vnitřní popis dynamického systému, základní pojmy stavové teorie. Diskrétní dynamické systémy.</w:t>
      </w:r>
    </w:p>
    <w:p w:rsidR="00165F22" w:rsidRPr="00DE228B" w:rsidRDefault="00165F22" w:rsidP="002E7888">
      <w:pPr>
        <w:spacing w:before="55" w:after="0" w:line="240" w:lineRule="auto"/>
        <w:ind w:right="7140"/>
        <w:jc w:val="both"/>
        <w:rPr>
          <w:rFonts w:ascii="Calibri" w:eastAsia="Calibri" w:hAnsi="Calibri" w:cs="Calibri"/>
          <w:i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Prostředky průmyslové automatizace (PPA)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Přehled automatizačních prostředků, procesní instrumentace, řídicí členy, komunikační podsystém, nadřazené řízení. Elektrické a hydraulické akční členy pro automatizaci. Programovatelné automaty – HW řešení modulárního PLC s mikropočítačovou CPU. SW vybavení programovatelných automatů (PLC) a programovací jazyky. Decentralizované systémy řízení DCS, oblasti a důvody jejich použití. PC orientované DCS.</w:t>
      </w:r>
    </w:p>
    <w:p w:rsidR="00B053E8" w:rsidRPr="00DE228B" w:rsidRDefault="00B053E8" w:rsidP="00B053E8">
      <w:pPr>
        <w:spacing w:after="0" w:line="200" w:lineRule="exact"/>
        <w:rPr>
          <w:i/>
          <w:sz w:val="20"/>
          <w:szCs w:val="20"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Počítačové řídicí systémy (PRS)</w:t>
      </w:r>
    </w:p>
    <w:p w:rsidR="00B053E8" w:rsidRPr="00DE228B" w:rsidRDefault="00B053E8" w:rsidP="00B053E8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Komunikační systémy pro automatizaci 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Přehled, porovnání. ISO/OSI model, přístupové metody, topologie sítí. Průmyslové sběrnice typu fieldbus a nižší, Profibus, Modbus. Průmyslové Ethernety, přehled. Komunikační modely průmyslových Ethernetů. Mechanismy posílení determinismu a real-time vlastností Ethernetu TCP/IP.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Regulátory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Uzavřený regulační obvod lineárního systému, základní přenosy, přesnost řízení a regulace. Regulátory typu P, PI, PD, PID, operátorové přenosy a frekvenční charakteristik v Gaussově rovině </w:t>
      </w:r>
      <w:r w:rsidRPr="00DE228B">
        <w:rPr>
          <w:rFonts w:ascii="Calibri" w:eastAsia="Calibri" w:hAnsi="Calibri" w:cs="Calibri"/>
          <w:i/>
          <w:spacing w:val="-1"/>
          <w:lang w:val="cs-CZ"/>
        </w:rPr>
        <w:br/>
        <w:t>a v logaritmických souřadnicích. Frekvenční metody syntézy lineárního regulačního obvodu. Metody optimálního nastavení parametrů regulátorů.</w:t>
      </w:r>
    </w:p>
    <w:p w:rsidR="00DE228B" w:rsidRPr="00DE228B" w:rsidRDefault="00DE228B" w:rsidP="00DE228B">
      <w:pPr>
        <w:spacing w:after="0" w:line="200" w:lineRule="exact"/>
        <w:rPr>
          <w:b/>
          <w:sz w:val="20"/>
          <w:szCs w:val="20"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Diskrétní systémy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Lineární diskrétní řídicí a regulační systémy, základní přenosy, podmínky stability a přesnosti lineárních diskrétních systémů. Počítačová realizace algoritmů řízení diskrétních lineárních systémů. Nakreslete blokové schema diskrétního řídicího sytému a vyznačte, které části schema jsou tvořeny počítačem nebo PLC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290EC1" w:rsidRDefault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Počítačové sítě (PS1)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Ethernet - verze, rychlosti. IPv4 adresa, maska, CIDR, IP datagram.</w:t>
      </w:r>
      <w:r w:rsidR="00DE228B" w:rsidRPr="00DE228B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i/>
          <w:spacing w:val="-1"/>
          <w:lang w:val="cs-CZ"/>
        </w:rPr>
        <w:t>IP protokol. Protokoly ARP, ICMP, IGMP. TCP a UDP protokoly. Fragmentace a segmentace. Směrování. Firewally. Protokoly DNS, SMTP, POP3, IMAP, HTTP, FTP – charakteristika, použití, fáze komunikace. Bezdrátové sítě standardu 802.11 b/g/a/n. ISDN a ADSL.</w:t>
      </w: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sectPr w:rsidR="00165F22" w:rsidRPr="00DE228B" w:rsidSect="006A79B1">
      <w:pgSz w:w="11900" w:h="16840"/>
      <w:pgMar w:top="136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38F"/>
    <w:multiLevelType w:val="hybridMultilevel"/>
    <w:tmpl w:val="09240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10115D"/>
    <w:rsid w:val="00165F22"/>
    <w:rsid w:val="00290EC1"/>
    <w:rsid w:val="002E7888"/>
    <w:rsid w:val="003237AC"/>
    <w:rsid w:val="00506C2D"/>
    <w:rsid w:val="006A79B1"/>
    <w:rsid w:val="008178A8"/>
    <w:rsid w:val="009003E6"/>
    <w:rsid w:val="00B053E8"/>
    <w:rsid w:val="00B1733D"/>
    <w:rsid w:val="00D504A3"/>
    <w:rsid w:val="00D9189A"/>
    <w:rsid w:val="00DE228B"/>
    <w:rsid w:val="00F44CCB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9C75-C2A1-4763-8109-5A0BF4B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0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78E-A60A-4ABF-A238-235F742E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SZZ_okruhy_PS</vt:lpstr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SZZ_okruhy_PS</dc:title>
  <dc:creator>vspj</dc:creator>
  <cp:lastModifiedBy>Michaela Machovcová</cp:lastModifiedBy>
  <cp:revision>5</cp:revision>
  <cp:lastPrinted>2015-10-02T11:55:00Z</cp:lastPrinted>
  <dcterms:created xsi:type="dcterms:W3CDTF">2016-04-11T18:27:00Z</dcterms:created>
  <dcterms:modified xsi:type="dcterms:W3CDTF">2016-04-14T07:09:00Z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2015-10-02T00:00:00Z</vt:filetime>
  </property>
</Properties>
</file>