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A" w:rsidRPr="00725901" w:rsidRDefault="00725901">
      <w:pPr>
        <w:rPr>
          <w:rFonts w:asciiTheme="majorHAnsi" w:hAnsiTheme="majorHAnsi" w:cs="Times New Roman"/>
          <w:b/>
          <w:noProof/>
          <w:sz w:val="52"/>
          <w:szCs w:val="52"/>
          <w:lang w:val="cs-CZ" w:eastAsia="cs-CZ"/>
        </w:rPr>
      </w:pPr>
      <w:r>
        <w:rPr>
          <w:rFonts w:asciiTheme="majorHAnsi" w:hAnsiTheme="majorHAnsi" w:cs="Times New Roman"/>
          <w:b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069BBA5" wp14:editId="33506C9B">
            <wp:simplePos x="0" y="0"/>
            <wp:positionH relativeFrom="margin">
              <wp:posOffset>2987040</wp:posOffset>
            </wp:positionH>
            <wp:positionV relativeFrom="margin">
              <wp:posOffset>-196850</wp:posOffset>
            </wp:positionV>
            <wp:extent cx="3180715" cy="2105025"/>
            <wp:effectExtent l="133350" t="0" r="343535" b="2762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ED5" w:rsidRPr="00980D10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Slovensko -Univerzita </w:t>
      </w:r>
      <w:proofErr w:type="spellStart"/>
      <w:r w:rsidR="00390ED5" w:rsidRPr="00980D10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Mateja</w:t>
      </w:r>
      <w:proofErr w:type="spellEnd"/>
      <w:r w:rsidR="00390ED5" w:rsidRPr="00980D10">
        <w:rPr>
          <w:rFonts w:asciiTheme="majorHAnsi" w:hAnsiTheme="majorHAnsi" w:cs="Times New Roman"/>
          <w:b/>
          <w:sz w:val="52"/>
          <w:szCs w:val="52"/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Bela</w:t>
      </w:r>
    </w:p>
    <w:p w:rsidR="00390ED5" w:rsidRDefault="00390ED5" w:rsidP="00980D10">
      <w:pPr>
        <w:pStyle w:val="Nadpis1"/>
        <w:rPr>
          <w:lang w:val="cs-CZ"/>
        </w:rPr>
      </w:pPr>
      <w:r w:rsidRPr="00034344">
        <w:rPr>
          <w:lang w:val="cs-CZ"/>
        </w:rPr>
        <w:t>Základní informace:</w:t>
      </w:r>
    </w:p>
    <w:p w:rsidR="003454D4" w:rsidRDefault="003454D4" w:rsidP="009C4225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Banská Bystrica je domovem téměř 80 000 obyvatel a nachází se ve středním Slovensku. Univerzita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Mateja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Bela je pojmenována po slovenském vědci a průkopníkovi osvícenství, který žil na přelomu 17. a 18. století. </w:t>
      </w:r>
      <w:r w:rsidR="00980D10">
        <w:rPr>
          <w:rFonts w:ascii="Times New Roman" w:hAnsi="Times New Roman" w:cs="Times New Roman"/>
          <w:sz w:val="24"/>
          <w:szCs w:val="24"/>
          <w:lang w:val="cs-CZ"/>
        </w:rPr>
        <w:t>Škola má 6 fakult, ve kterých studuje přes 12 000 studentů.</w:t>
      </w:r>
    </w:p>
    <w:p w:rsidR="00464151" w:rsidRPr="00BD32B7" w:rsidRDefault="0046415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</w:pPr>
      <w:r w:rsidRPr="00BD32B7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cs-CZ"/>
        </w:rPr>
        <w:t>Faculty of Economics</w:t>
      </w:r>
    </w:p>
    <w:p w:rsidR="00464151" w:rsidRPr="00C85E60" w:rsidRDefault="00464151">
      <w:pPr>
        <w:rPr>
          <w:rFonts w:ascii="Times New Roman" w:hAnsi="Times New Roman" w:cs="Times New Roman"/>
          <w:sz w:val="24"/>
          <w:szCs w:val="24"/>
        </w:rPr>
      </w:pPr>
      <w:r w:rsidRPr="00C85E60">
        <w:rPr>
          <w:rFonts w:ascii="Times New Roman" w:hAnsi="Times New Roman" w:cs="Times New Roman"/>
          <w:sz w:val="24"/>
          <w:szCs w:val="24"/>
        </w:rPr>
        <w:t>Study program: Business Economics and Management</w:t>
      </w:r>
    </w:p>
    <w:p w:rsidR="00390ED5" w:rsidRDefault="00390ED5" w:rsidP="00C85E60">
      <w:pPr>
        <w:pStyle w:val="Nadpis1"/>
        <w:rPr>
          <w:lang w:val="cs-CZ"/>
        </w:rPr>
      </w:pPr>
      <w:r w:rsidRPr="00034344">
        <w:rPr>
          <w:lang w:val="cs-CZ"/>
        </w:rPr>
        <w:t>Užitečné odkazy:</w:t>
      </w:r>
    </w:p>
    <w:p w:rsidR="00C85E60" w:rsidRDefault="00C85E60" w:rsidP="009C4225">
      <w:pPr>
        <w:spacing w:before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Oficiální web školy: </w:t>
      </w:r>
      <w:hyperlink r:id="rId7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www.umb.sk</w:t>
        </w:r>
      </w:hyperlink>
    </w:p>
    <w:p w:rsidR="00C85E60" w:rsidRDefault="00C85E6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Univerzitní stránky pro Erasmus studenty: </w:t>
      </w:r>
      <w:hyperlink r:id="rId8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http://www.umb.sk/umb/umberasmus.nsf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C85E60" w:rsidRPr="00034344" w:rsidRDefault="00C85E6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ESN Univerzita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Mateja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Bela stránky na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hyperlink r:id="rId9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https://www.facebook.com/pages/ESN-UMB-in-Banska-BystricaSlovakia/350032881446?fref=ts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90ED5" w:rsidRDefault="00390ED5" w:rsidP="00C85E60">
      <w:pPr>
        <w:pStyle w:val="Nadpis1"/>
        <w:rPr>
          <w:lang w:val="cs-CZ"/>
        </w:rPr>
      </w:pPr>
      <w:r w:rsidRPr="00034344">
        <w:rPr>
          <w:lang w:val="cs-CZ"/>
        </w:rPr>
        <w:t>Doprava:</w:t>
      </w:r>
    </w:p>
    <w:p w:rsidR="00C85E60" w:rsidRDefault="00C85E60" w:rsidP="009C4225">
      <w:pPr>
        <w:pStyle w:val="Odstavecseseznamem"/>
        <w:numPr>
          <w:ilvl w:val="0"/>
          <w:numId w:val="2"/>
        </w:numPr>
        <w:spacing w:before="120"/>
        <w:ind w:left="714" w:hanging="357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 Banské Bystrici se můžete dostat</w:t>
      </w:r>
    </w:p>
    <w:p w:rsidR="00B76153" w:rsidRDefault="002C391F" w:rsidP="00C85E6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autobusem </w:t>
      </w:r>
      <w:r w:rsidR="00C85E60">
        <w:rPr>
          <w:rFonts w:ascii="Times New Roman" w:hAnsi="Times New Roman" w:cs="Times New Roman"/>
          <w:sz w:val="24"/>
          <w:szCs w:val="24"/>
          <w:lang w:val="cs-CZ"/>
        </w:rPr>
        <w:t>Praha/Brno – Banská Bystrica</w:t>
      </w:r>
    </w:p>
    <w:p w:rsidR="002C391F" w:rsidRDefault="00B76153" w:rsidP="00C85E60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Student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Agency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hyperlink r:id="rId10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www.studentagency.cz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</w:p>
    <w:p w:rsidR="00B76153" w:rsidRDefault="00B76153" w:rsidP="00C85E60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Tourbus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hyperlink r:id="rId11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www.tourbus.cz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</w:p>
    <w:p w:rsidR="00B76153" w:rsidRDefault="00B76153" w:rsidP="00C85E60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Turancar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hyperlink r:id="rId12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http://www.turancar.sk/buslinky_new/online.html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B76153" w:rsidRDefault="00B76153" w:rsidP="00C85E60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vlakem – informace o spojích na </w:t>
      </w:r>
      <w:hyperlink r:id="rId13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www.idos.cz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 xml:space="preserve"> nebo na </w:t>
      </w:r>
      <w:hyperlink r:id="rId14" w:history="1">
        <w:r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cp.atlas.sk</w:t>
        </w:r>
      </w:hyperlink>
    </w:p>
    <w:p w:rsidR="00C85E60" w:rsidRPr="00C85E60" w:rsidRDefault="00B76153" w:rsidP="00C85E6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Městská hromadná doprava: </w:t>
      </w:r>
      <w:hyperlink r:id="rId15" w:history="1">
        <w:r w:rsidR="00C85E60" w:rsidRPr="00D62738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http://imhd.zoznam.sk/bb/mhd.html</w:t>
        </w:r>
      </w:hyperlink>
      <w:r w:rsidR="00C85E6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90ED5" w:rsidRPr="00034344" w:rsidRDefault="00390ED5" w:rsidP="00034344">
      <w:pPr>
        <w:pStyle w:val="Nadpis1"/>
        <w:rPr>
          <w:lang w:val="cs-CZ"/>
        </w:rPr>
      </w:pPr>
      <w:r w:rsidRPr="00034344">
        <w:rPr>
          <w:lang w:val="cs-CZ"/>
        </w:rPr>
        <w:t>Sylaby:</w:t>
      </w:r>
    </w:p>
    <w:p w:rsidR="00F624E2" w:rsidRPr="00034344" w:rsidRDefault="00F624E2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34344">
        <w:rPr>
          <w:rFonts w:ascii="Times New Roman" w:hAnsi="Times New Roman" w:cs="Times New Roman"/>
          <w:sz w:val="24"/>
          <w:szCs w:val="24"/>
          <w:lang w:val="cs-CZ"/>
        </w:rPr>
        <w:t>Všechny sylaby předmětů vyučovaných v angličtině jsou dostupné na následujícím odkazu:</w:t>
      </w:r>
    </w:p>
    <w:p w:rsidR="00F624E2" w:rsidRPr="00034344" w:rsidRDefault="003C5523">
      <w:pPr>
        <w:rPr>
          <w:rFonts w:ascii="Times New Roman" w:hAnsi="Times New Roman" w:cs="Times New Roman"/>
          <w:sz w:val="24"/>
          <w:szCs w:val="24"/>
          <w:lang w:val="cs-CZ"/>
        </w:rPr>
      </w:pPr>
      <w:hyperlink r:id="rId16" w:history="1">
        <w:r w:rsidR="00F624E2" w:rsidRPr="00034344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http://www.umb.sk/umb/umberasmus.nsf/B8F3E1D8BCB4BD30C1257AFC0036587B/$File/Faculty_of_Economics_courses_in_foreign_languages_2013_2014.pdf</w:t>
        </w:r>
      </w:hyperlink>
    </w:p>
    <w:p w:rsidR="00390ED5" w:rsidRDefault="00390ED5" w:rsidP="00F624E2">
      <w:pPr>
        <w:pStyle w:val="Nadpis1"/>
        <w:rPr>
          <w:lang w:val="cs-CZ"/>
        </w:rPr>
      </w:pPr>
      <w:r>
        <w:rPr>
          <w:lang w:val="cs-CZ"/>
        </w:rPr>
        <w:lastRenderedPageBreak/>
        <w:t>Kurzy:</w:t>
      </w:r>
    </w:p>
    <w:p w:rsidR="00F624E2" w:rsidRDefault="00F624E2" w:rsidP="00F624E2">
      <w:pPr>
        <w:pStyle w:val="Nadpis2"/>
        <w:rPr>
          <w:lang w:val="cs-CZ"/>
        </w:rPr>
      </w:pPr>
      <w:r>
        <w:rPr>
          <w:lang w:val="cs-CZ"/>
        </w:rPr>
        <w:t>Předměty vyučované ve slovenštině:</w:t>
      </w:r>
    </w:p>
    <w:p w:rsidR="007A7C19" w:rsidRPr="007A7C19" w:rsidRDefault="007A7C19" w:rsidP="007A7C19">
      <w:pPr>
        <w:spacing w:before="120"/>
        <w:rPr>
          <w:lang w:val="cs-CZ"/>
        </w:rPr>
      </w:pPr>
      <w:r>
        <w:rPr>
          <w:lang w:val="cs-CZ"/>
        </w:rPr>
        <w:t xml:space="preserve">K nahlédnutí zde: </w:t>
      </w:r>
      <w:hyperlink r:id="rId17" w:history="1">
        <w:r w:rsidRPr="00BC16D8">
          <w:rPr>
            <w:rStyle w:val="Hypertextovodkaz"/>
            <w:lang w:val="cs-CZ"/>
          </w:rPr>
          <w:t>http://www.ef.umb.sk/ef/UploadFolder/379/obrazky/sprievodca_publish.pdf</w:t>
        </w:r>
      </w:hyperlink>
      <w:r>
        <w:rPr>
          <w:lang w:val="cs-CZ"/>
        </w:rPr>
        <w:t>, např.: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>Animácia v cestovnom ruchu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>Dejiny kultúry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>Dopravné služby v cestovnom ruchu</w:t>
      </w:r>
    </w:p>
    <w:p w:rsidR="00F624E2" w:rsidRPr="00034344" w:rsidRDefault="007A7C19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Ekonomika podniku 1 - CR</w:t>
      </w:r>
    </w:p>
    <w:p w:rsidR="00F624E2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>Gastronómia</w:t>
      </w:r>
    </w:p>
    <w:p w:rsidR="007A7C19" w:rsidRPr="00034344" w:rsidRDefault="007A7C19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Geografia cestovného ruchu - CR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>Kongresové služby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 xml:space="preserve">Manažment 1 </w:t>
      </w:r>
      <w:r w:rsidR="00034344">
        <w:rPr>
          <w:rFonts w:ascii="Times New Roman" w:hAnsi="Times New Roman" w:cs="Times New Roman"/>
          <w:sz w:val="24"/>
          <w:lang w:val="sk-SK"/>
        </w:rPr>
        <w:t>–</w:t>
      </w:r>
      <w:r w:rsidRPr="00034344">
        <w:rPr>
          <w:rFonts w:ascii="Times New Roman" w:hAnsi="Times New Roman" w:cs="Times New Roman"/>
          <w:sz w:val="24"/>
          <w:lang w:val="sk-SK"/>
        </w:rPr>
        <w:t xml:space="preserve"> CR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 xml:space="preserve">Manažment ľudských zdrojov 1 </w:t>
      </w:r>
      <w:r w:rsidR="00034344">
        <w:rPr>
          <w:rFonts w:ascii="Times New Roman" w:hAnsi="Times New Roman" w:cs="Times New Roman"/>
          <w:sz w:val="24"/>
          <w:lang w:val="sk-SK"/>
        </w:rPr>
        <w:t>–</w:t>
      </w:r>
      <w:r w:rsidRPr="00034344">
        <w:rPr>
          <w:rFonts w:ascii="Times New Roman" w:hAnsi="Times New Roman" w:cs="Times New Roman"/>
          <w:sz w:val="24"/>
          <w:lang w:val="sk-SK"/>
        </w:rPr>
        <w:t xml:space="preserve"> CR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 xml:space="preserve">Marketing </w:t>
      </w:r>
      <w:r w:rsidR="00034344">
        <w:rPr>
          <w:rFonts w:ascii="Times New Roman" w:hAnsi="Times New Roman" w:cs="Times New Roman"/>
          <w:sz w:val="24"/>
          <w:lang w:val="sk-SK"/>
        </w:rPr>
        <w:t>–</w:t>
      </w:r>
      <w:r w:rsidRPr="00034344">
        <w:rPr>
          <w:rFonts w:ascii="Times New Roman" w:hAnsi="Times New Roman" w:cs="Times New Roman"/>
          <w:sz w:val="24"/>
          <w:lang w:val="sk-SK"/>
        </w:rPr>
        <w:t xml:space="preserve"> CR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>Semestrálny projekt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 xml:space="preserve">Seminár k bakalárskej práci </w:t>
      </w:r>
      <w:r w:rsidR="00034344">
        <w:rPr>
          <w:rFonts w:ascii="Times New Roman" w:hAnsi="Times New Roman" w:cs="Times New Roman"/>
          <w:sz w:val="24"/>
          <w:lang w:val="sk-SK"/>
        </w:rPr>
        <w:t>–</w:t>
      </w:r>
      <w:r w:rsidRPr="00034344">
        <w:rPr>
          <w:rFonts w:ascii="Times New Roman" w:hAnsi="Times New Roman" w:cs="Times New Roman"/>
          <w:sz w:val="24"/>
          <w:lang w:val="sk-SK"/>
        </w:rPr>
        <w:t xml:space="preserve"> CR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 xml:space="preserve">Spoločenský a diplomatický protokol </w:t>
      </w:r>
      <w:r w:rsidR="00034344">
        <w:rPr>
          <w:rFonts w:ascii="Times New Roman" w:hAnsi="Times New Roman" w:cs="Times New Roman"/>
          <w:sz w:val="24"/>
          <w:lang w:val="sk-SK"/>
        </w:rPr>
        <w:t>–</w:t>
      </w:r>
      <w:r w:rsidRPr="00034344">
        <w:rPr>
          <w:rFonts w:ascii="Times New Roman" w:hAnsi="Times New Roman" w:cs="Times New Roman"/>
          <w:sz w:val="24"/>
          <w:lang w:val="sk-SK"/>
        </w:rPr>
        <w:t xml:space="preserve"> CR</w:t>
      </w:r>
    </w:p>
    <w:p w:rsidR="00F624E2" w:rsidRPr="00034344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>Technológia služieb cestovného ruchu 1</w:t>
      </w:r>
      <w:r w:rsidR="007A7C19">
        <w:rPr>
          <w:rFonts w:ascii="Times New Roman" w:hAnsi="Times New Roman" w:cs="Times New Roman"/>
          <w:sz w:val="24"/>
          <w:lang w:val="sk-SK"/>
        </w:rPr>
        <w:t>, 2</w:t>
      </w:r>
    </w:p>
    <w:p w:rsidR="00F624E2" w:rsidRDefault="00F624E2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 w:rsidRPr="00034344">
        <w:rPr>
          <w:rFonts w:ascii="Times New Roman" w:hAnsi="Times New Roman" w:cs="Times New Roman"/>
          <w:sz w:val="24"/>
          <w:lang w:val="sk-SK"/>
        </w:rPr>
        <w:t>Základy cestovného ruchu</w:t>
      </w:r>
    </w:p>
    <w:p w:rsidR="007A7C19" w:rsidRDefault="007A7C19" w:rsidP="00034344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 xml:space="preserve">Životné prostredie </w:t>
      </w:r>
    </w:p>
    <w:p w:rsidR="003C5523" w:rsidRDefault="00F624E2" w:rsidP="003C5523">
      <w:pPr>
        <w:pStyle w:val="Nadpis2"/>
        <w:rPr>
          <w:lang w:val="cs-CZ"/>
        </w:rPr>
      </w:pPr>
      <w:r>
        <w:rPr>
          <w:lang w:val="cs-CZ"/>
        </w:rPr>
        <w:t>Předměty vyučované v angličtině:</w:t>
      </w:r>
      <w:bookmarkStart w:id="0" w:name="_GoBack"/>
      <w:bookmarkEnd w:id="0"/>
    </w:p>
    <w:p w:rsidR="003C5523" w:rsidRPr="003C5523" w:rsidRDefault="003C5523" w:rsidP="003C5523">
      <w:pPr>
        <w:rPr>
          <w:lang w:val="cs-CZ"/>
        </w:rPr>
      </w:pPr>
      <w:r>
        <w:rPr>
          <w:lang w:val="cs-CZ"/>
        </w:rPr>
        <w:t xml:space="preserve">Na této stránce si můžete stáhnout podrobný přehled všech nabízených předmětů </w:t>
      </w:r>
      <w:proofErr w:type="gramStart"/>
      <w:r>
        <w:rPr>
          <w:lang w:val="cs-CZ"/>
        </w:rPr>
        <w:t>vyučovaných v aj</w:t>
      </w:r>
      <w:proofErr w:type="gramEnd"/>
      <w:r>
        <w:rPr>
          <w:lang w:val="cs-CZ"/>
        </w:rPr>
        <w:t xml:space="preserve">: </w:t>
      </w:r>
      <w:hyperlink r:id="rId18" w:history="1">
        <w:r w:rsidRPr="00BE079E">
          <w:rPr>
            <w:rStyle w:val="Hypertextovodkaz"/>
            <w:lang w:val="cs-CZ"/>
          </w:rPr>
          <w:t>http://www.ef.umb.sk/indexe.asp?uid=736</w:t>
        </w:r>
      </w:hyperlink>
      <w:r>
        <w:rPr>
          <w:lang w:val="cs-CZ"/>
        </w:rPr>
        <w:t xml:space="preserve"> </w:t>
      </w:r>
    </w:p>
    <w:p w:rsidR="00034344" w:rsidRDefault="007A7C19" w:rsidP="00700A6C">
      <w:pPr>
        <w:pStyle w:val="Nadpis1"/>
        <w:rPr>
          <w:lang w:val="cs-CZ"/>
        </w:rPr>
      </w:pPr>
      <w:r>
        <w:rPr>
          <w:lang w:val="cs-CZ"/>
        </w:rPr>
        <w:t>Akademický rok</w:t>
      </w:r>
      <w:r w:rsidR="00390ED5" w:rsidRPr="00034344">
        <w:rPr>
          <w:lang w:val="cs-CZ"/>
        </w:rPr>
        <w:t>:</w:t>
      </w:r>
    </w:p>
    <w:p w:rsidR="00034344" w:rsidRPr="00034344" w:rsidRDefault="00034344" w:rsidP="0018769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Akademický rok je rozdělen</w:t>
      </w:r>
      <w:r w:rsidR="00700A6C">
        <w:rPr>
          <w:rFonts w:ascii="Times New Roman" w:hAnsi="Times New Roman" w:cs="Times New Roman"/>
          <w:sz w:val="24"/>
          <w:szCs w:val="24"/>
          <w:lang w:val="cs-CZ"/>
        </w:rPr>
        <w:t xml:space="preserve"> do z</w:t>
      </w:r>
      <w:r>
        <w:rPr>
          <w:rFonts w:ascii="Times New Roman" w:hAnsi="Times New Roman" w:cs="Times New Roman"/>
          <w:sz w:val="24"/>
          <w:szCs w:val="24"/>
          <w:lang w:val="cs-CZ"/>
        </w:rPr>
        <w:t>imního a letního semestru.</w:t>
      </w:r>
    </w:p>
    <w:p w:rsidR="00390ED5" w:rsidRDefault="00390ED5" w:rsidP="00700A6C">
      <w:pPr>
        <w:pStyle w:val="Nadpis2"/>
        <w:rPr>
          <w:lang w:val="cs-CZ"/>
        </w:rPr>
      </w:pPr>
      <w:r w:rsidRPr="00034344">
        <w:rPr>
          <w:lang w:val="cs-CZ"/>
        </w:rPr>
        <w:t>Zimní semestr</w:t>
      </w:r>
    </w:p>
    <w:p w:rsidR="00034344" w:rsidRPr="00034344" w:rsidRDefault="00034344" w:rsidP="0018769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Zimní semestr začíná zpravidla třetím týdnem v září </w:t>
      </w:r>
      <w:r w:rsidR="00700A6C">
        <w:rPr>
          <w:rFonts w:ascii="Times New Roman" w:hAnsi="Times New Roman" w:cs="Times New Roman"/>
          <w:sz w:val="24"/>
          <w:szCs w:val="24"/>
          <w:lang w:val="cs-CZ"/>
        </w:rPr>
        <w:t xml:space="preserve">a končí po třinácti </w:t>
      </w:r>
      <w:r>
        <w:rPr>
          <w:rFonts w:ascii="Times New Roman" w:hAnsi="Times New Roman" w:cs="Times New Roman"/>
          <w:sz w:val="24"/>
          <w:szCs w:val="24"/>
          <w:lang w:val="cs-CZ"/>
        </w:rPr>
        <w:t>týdnech</w:t>
      </w:r>
      <w:r w:rsidR="00700A6C">
        <w:rPr>
          <w:rFonts w:ascii="Times New Roman" w:hAnsi="Times New Roman" w:cs="Times New Roman"/>
          <w:sz w:val="24"/>
          <w:szCs w:val="24"/>
          <w:lang w:val="cs-CZ"/>
        </w:rPr>
        <w:t xml:space="preserve"> výuky. </w:t>
      </w:r>
    </w:p>
    <w:p w:rsidR="00390ED5" w:rsidRDefault="00390ED5" w:rsidP="00700A6C">
      <w:pPr>
        <w:pStyle w:val="Nadpis2"/>
        <w:rPr>
          <w:lang w:val="cs-CZ"/>
        </w:rPr>
      </w:pPr>
      <w:r w:rsidRPr="00034344">
        <w:rPr>
          <w:lang w:val="cs-CZ"/>
        </w:rPr>
        <w:t>Letní semestr</w:t>
      </w:r>
    </w:p>
    <w:p w:rsidR="00700A6C" w:rsidRPr="00034344" w:rsidRDefault="00700A6C" w:rsidP="0018769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Letní semestr začíná zpravidla na počátku února a končí po třinácti týdnech výuky.</w:t>
      </w:r>
    </w:p>
    <w:p w:rsidR="00390ED5" w:rsidRDefault="00390ED5" w:rsidP="00700A6C">
      <w:pPr>
        <w:pStyle w:val="Nadpis1"/>
        <w:rPr>
          <w:lang w:val="cs-CZ"/>
        </w:rPr>
      </w:pPr>
      <w:r w:rsidRPr="00034344">
        <w:rPr>
          <w:lang w:val="cs-CZ"/>
        </w:rPr>
        <w:t>Zkoušky:</w:t>
      </w:r>
    </w:p>
    <w:p w:rsidR="00700A6C" w:rsidRPr="00034344" w:rsidRDefault="00700A6C" w:rsidP="0018769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Zkouškové období pro zimní semestr začíná neprodleně po Novém roce, pro letní pak ihned po skončení semestrální výuky. Období trvá pět týdnů.</w:t>
      </w:r>
    </w:p>
    <w:p w:rsidR="00390ED5" w:rsidRDefault="00390ED5" w:rsidP="00700A6C">
      <w:pPr>
        <w:pStyle w:val="Nadpis1"/>
        <w:rPr>
          <w:lang w:val="cs-CZ"/>
        </w:rPr>
      </w:pPr>
      <w:r w:rsidRPr="00034344">
        <w:rPr>
          <w:lang w:val="cs-CZ"/>
        </w:rPr>
        <w:lastRenderedPageBreak/>
        <w:t>Přihláška a registrace:</w:t>
      </w:r>
    </w:p>
    <w:p w:rsidR="00700A6C" w:rsidRDefault="004E2E6B" w:rsidP="0018769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Nejprve je nutné se přihlásit do výběrového řízení na domovské univerzitě. Pokud budete úspěšně vybráni, vyplníte přihlašovací formuláře, které </w:t>
      </w:r>
      <w:r w:rsidR="0018769B">
        <w:rPr>
          <w:rFonts w:ascii="Times New Roman" w:hAnsi="Times New Roman" w:cs="Times New Roman"/>
          <w:sz w:val="24"/>
          <w:szCs w:val="24"/>
          <w:lang w:val="cs-CZ"/>
        </w:rPr>
        <w:t xml:space="preserve">dle domluvy buď </w:t>
      </w:r>
      <w:r>
        <w:rPr>
          <w:rFonts w:ascii="Times New Roman" w:hAnsi="Times New Roman" w:cs="Times New Roman"/>
          <w:sz w:val="24"/>
          <w:szCs w:val="24"/>
          <w:lang w:val="cs-CZ"/>
        </w:rPr>
        <w:t>odevzdáte na Mezinárodní oddělení VŠPJ</w:t>
      </w:r>
      <w:r w:rsidR="0018769B">
        <w:rPr>
          <w:rFonts w:ascii="Times New Roman" w:hAnsi="Times New Roman" w:cs="Times New Roman"/>
          <w:sz w:val="24"/>
          <w:szCs w:val="24"/>
          <w:lang w:val="cs-CZ"/>
        </w:rPr>
        <w:t xml:space="preserve"> nebo zašlete přímo na univerzitu</w:t>
      </w:r>
      <w:r>
        <w:rPr>
          <w:rFonts w:ascii="Times New Roman" w:hAnsi="Times New Roman" w:cs="Times New Roman"/>
          <w:sz w:val="24"/>
          <w:szCs w:val="24"/>
          <w:lang w:val="cs-CZ"/>
        </w:rPr>
        <w:t>. Mezi nezbytné formuláře patří:</w:t>
      </w:r>
    </w:p>
    <w:p w:rsidR="004E2E6B" w:rsidRPr="00C85E60" w:rsidRDefault="004E2E6B" w:rsidP="004E2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0">
        <w:rPr>
          <w:rFonts w:ascii="Times New Roman" w:hAnsi="Times New Roman" w:cs="Times New Roman"/>
          <w:sz w:val="24"/>
          <w:szCs w:val="24"/>
        </w:rPr>
        <w:t>Student Application form and Learning Agreement</w:t>
      </w:r>
    </w:p>
    <w:p w:rsidR="004E2E6B" w:rsidRPr="00C85E60" w:rsidRDefault="004E2E6B" w:rsidP="004E2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0">
        <w:rPr>
          <w:rFonts w:ascii="Times New Roman" w:hAnsi="Times New Roman" w:cs="Times New Roman"/>
          <w:sz w:val="24"/>
          <w:szCs w:val="24"/>
        </w:rPr>
        <w:t>Accom</w:t>
      </w:r>
      <w:r w:rsidR="00C85E60">
        <w:rPr>
          <w:rFonts w:ascii="Times New Roman" w:hAnsi="Times New Roman" w:cs="Times New Roman"/>
          <w:sz w:val="24"/>
          <w:szCs w:val="24"/>
        </w:rPr>
        <w:t>m</w:t>
      </w:r>
      <w:r w:rsidRPr="00C85E60">
        <w:rPr>
          <w:rFonts w:ascii="Times New Roman" w:hAnsi="Times New Roman" w:cs="Times New Roman"/>
          <w:sz w:val="24"/>
          <w:szCs w:val="24"/>
        </w:rPr>
        <w:t>odation form</w:t>
      </w:r>
    </w:p>
    <w:p w:rsidR="004E2E6B" w:rsidRDefault="004E2E6B" w:rsidP="004E2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Fotokopie pasu nebo občanského průkazu studenta</w:t>
      </w:r>
    </w:p>
    <w:p w:rsidR="004E2E6B" w:rsidRPr="00C85E60" w:rsidRDefault="004E2E6B" w:rsidP="004E2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E60">
        <w:rPr>
          <w:rFonts w:ascii="Times New Roman" w:hAnsi="Times New Roman" w:cs="Times New Roman"/>
          <w:sz w:val="24"/>
          <w:szCs w:val="24"/>
        </w:rPr>
        <w:t>Transcript of records</w:t>
      </w:r>
    </w:p>
    <w:p w:rsidR="004E2E6B" w:rsidRPr="004E2E6B" w:rsidRDefault="004E2E6B" w:rsidP="004E2E6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Certifikát o znalosti anglického jazyka na úrovni B2 (</w:t>
      </w:r>
      <w:r w:rsidR="0018769B">
        <w:rPr>
          <w:rFonts w:ascii="Times New Roman" w:hAnsi="Times New Roman" w:cs="Times New Roman"/>
          <w:sz w:val="24"/>
          <w:szCs w:val="24"/>
          <w:lang w:val="cs-CZ"/>
        </w:rPr>
        <w:t>v případě studia ve slovenštině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není certifikát nutný)</w:t>
      </w:r>
    </w:p>
    <w:p w:rsidR="00390ED5" w:rsidRDefault="00390ED5" w:rsidP="00700A6C">
      <w:pPr>
        <w:pStyle w:val="Nadpis2"/>
        <w:rPr>
          <w:lang w:val="cs-CZ"/>
        </w:rPr>
      </w:pPr>
      <w:r w:rsidRPr="00034344">
        <w:rPr>
          <w:lang w:val="cs-CZ"/>
        </w:rPr>
        <w:t>Uzávěrka přihlášek:</w:t>
      </w:r>
    </w:p>
    <w:p w:rsidR="00700A6C" w:rsidRDefault="00700A6C" w:rsidP="0018769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15. června pro zimní semestr</w:t>
      </w:r>
    </w:p>
    <w:p w:rsidR="00700A6C" w:rsidRPr="00034344" w:rsidRDefault="00700A6C" w:rsidP="0018769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15. listopadu pro letní semestr</w:t>
      </w:r>
    </w:p>
    <w:p w:rsidR="00390ED5" w:rsidRPr="00034344" w:rsidRDefault="00390ED5" w:rsidP="00034344">
      <w:pPr>
        <w:pStyle w:val="Nadpis1"/>
        <w:rPr>
          <w:lang w:val="cs-CZ"/>
        </w:rPr>
      </w:pPr>
      <w:r w:rsidRPr="00034344">
        <w:rPr>
          <w:lang w:val="cs-CZ"/>
        </w:rPr>
        <w:t>Příjezd a ubytování:</w:t>
      </w:r>
    </w:p>
    <w:p w:rsidR="008D5CD0" w:rsidRPr="00034344" w:rsidRDefault="008D5CD0" w:rsidP="0003434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34344">
        <w:rPr>
          <w:rFonts w:ascii="Times New Roman" w:hAnsi="Times New Roman" w:cs="Times New Roman"/>
          <w:sz w:val="24"/>
          <w:szCs w:val="24"/>
          <w:lang w:val="cs-CZ"/>
        </w:rPr>
        <w:t>Je nutné nahlásit Mezinárodnímu oddělení přesný datum příjezdu do Banské Bystrici. Před příjez</w:t>
      </w:r>
      <w:r w:rsidR="003734A8">
        <w:rPr>
          <w:rFonts w:ascii="Times New Roman" w:hAnsi="Times New Roman" w:cs="Times New Roman"/>
          <w:sz w:val="24"/>
          <w:szCs w:val="24"/>
          <w:lang w:val="cs-CZ"/>
        </w:rPr>
        <w:t>dem jsou studenti kontaktování s</w:t>
      </w:r>
      <w:r w:rsidRPr="00034344">
        <w:rPr>
          <w:rFonts w:ascii="Times New Roman" w:hAnsi="Times New Roman" w:cs="Times New Roman"/>
          <w:sz w:val="24"/>
          <w:szCs w:val="24"/>
          <w:lang w:val="cs-CZ"/>
        </w:rPr>
        <w:t>lovenskými studenty zapojenými v </w:t>
      </w:r>
      <w:proofErr w:type="spellStart"/>
      <w:r w:rsidRPr="00034344">
        <w:rPr>
          <w:rFonts w:ascii="Times New Roman" w:hAnsi="Times New Roman" w:cs="Times New Roman"/>
          <w:sz w:val="24"/>
          <w:szCs w:val="24"/>
          <w:lang w:val="cs-CZ"/>
        </w:rPr>
        <w:t>Buddy</w:t>
      </w:r>
      <w:proofErr w:type="spellEnd"/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034344">
        <w:rPr>
          <w:rFonts w:ascii="Times New Roman" w:hAnsi="Times New Roman" w:cs="Times New Roman"/>
          <w:sz w:val="24"/>
          <w:szCs w:val="24"/>
          <w:lang w:val="cs-CZ"/>
        </w:rPr>
        <w:t>System</w:t>
      </w:r>
      <w:proofErr w:type="spellEnd"/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 – ESN (Erasmus student network), kteří vám pomáhají s ubytováním, vybrán</w:t>
      </w:r>
      <w:r w:rsidR="00BA202E" w:rsidRPr="00034344">
        <w:rPr>
          <w:rFonts w:ascii="Times New Roman" w:hAnsi="Times New Roman" w:cs="Times New Roman"/>
          <w:sz w:val="24"/>
          <w:szCs w:val="24"/>
          <w:lang w:val="cs-CZ"/>
        </w:rPr>
        <w:t>ím kurzů, registrací v knihovně a podobně.</w:t>
      </w:r>
    </w:p>
    <w:p w:rsidR="00390ED5" w:rsidRPr="00034344" w:rsidRDefault="00390ED5" w:rsidP="00034344">
      <w:pPr>
        <w:pStyle w:val="Nadpis2"/>
        <w:rPr>
          <w:lang w:val="cs-CZ"/>
        </w:rPr>
      </w:pPr>
      <w:r w:rsidRPr="00034344">
        <w:rPr>
          <w:lang w:val="cs-CZ"/>
        </w:rPr>
        <w:t>Ubytování:</w:t>
      </w:r>
    </w:p>
    <w:p w:rsidR="005459DD" w:rsidRPr="00034344" w:rsidRDefault="005459DD" w:rsidP="00034344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34344">
        <w:rPr>
          <w:rFonts w:ascii="Times New Roman" w:hAnsi="Times New Roman" w:cs="Times New Roman"/>
          <w:sz w:val="24"/>
          <w:szCs w:val="24"/>
          <w:lang w:val="cs-CZ"/>
        </w:rPr>
        <w:t>Škola poskytuje zahraničním studentům možnost ubytovat se na univerzitních kolejíc</w:t>
      </w:r>
      <w:r w:rsidR="008D5CD0"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h. Zájemce o ubytování vyplní formulář – </w:t>
      </w:r>
      <w:proofErr w:type="spellStart"/>
      <w:r w:rsidR="008D5CD0" w:rsidRPr="00034344">
        <w:rPr>
          <w:rFonts w:ascii="Times New Roman" w:hAnsi="Times New Roman" w:cs="Times New Roman"/>
          <w:sz w:val="24"/>
          <w:szCs w:val="24"/>
          <w:lang w:val="cs-CZ"/>
        </w:rPr>
        <w:t>Accommodation</w:t>
      </w:r>
      <w:proofErr w:type="spellEnd"/>
      <w:r w:rsidR="008D5CD0"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8D5CD0" w:rsidRPr="00034344">
        <w:rPr>
          <w:rFonts w:ascii="Times New Roman" w:hAnsi="Times New Roman" w:cs="Times New Roman"/>
          <w:sz w:val="24"/>
          <w:szCs w:val="24"/>
          <w:lang w:val="cs-CZ"/>
        </w:rPr>
        <w:t>form</w:t>
      </w:r>
      <w:proofErr w:type="spellEnd"/>
      <w:r w:rsidR="008D5CD0" w:rsidRPr="00034344">
        <w:rPr>
          <w:rFonts w:ascii="Times New Roman" w:hAnsi="Times New Roman" w:cs="Times New Roman"/>
          <w:sz w:val="24"/>
          <w:szCs w:val="24"/>
          <w:lang w:val="cs-CZ"/>
        </w:rPr>
        <w:t>. Cena za jednolůžkový pokoj je 61 € a cena za pokoj třílůžkový je 54 € za měsíc. Ubytování je nutno zaplatit v den příjezdu.</w:t>
      </w:r>
      <w:r w:rsidR="00725901">
        <w:rPr>
          <w:rFonts w:ascii="Times New Roman" w:hAnsi="Times New Roman" w:cs="Times New Roman"/>
          <w:sz w:val="24"/>
          <w:szCs w:val="24"/>
          <w:lang w:val="cs-CZ"/>
        </w:rPr>
        <w:t xml:space="preserve"> Platí s</w:t>
      </w:r>
      <w:r w:rsidR="008D5CD0" w:rsidRPr="00034344">
        <w:rPr>
          <w:rFonts w:ascii="Times New Roman" w:hAnsi="Times New Roman" w:cs="Times New Roman"/>
          <w:sz w:val="24"/>
          <w:szCs w:val="24"/>
          <w:lang w:val="cs-CZ"/>
        </w:rPr>
        <w:t>e plných 4 – 5 měsíců ubytování.</w:t>
      </w:r>
    </w:p>
    <w:p w:rsidR="00390ED5" w:rsidRDefault="00390ED5" w:rsidP="004E2E6B">
      <w:pPr>
        <w:pStyle w:val="Nadpis1"/>
        <w:rPr>
          <w:lang w:val="cs-CZ"/>
        </w:rPr>
      </w:pPr>
      <w:r w:rsidRPr="00034344">
        <w:rPr>
          <w:lang w:val="cs-CZ"/>
        </w:rPr>
        <w:t>Svátky: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vzniku Slovenské republiky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6. ledna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Zjevení Páně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proměnlivé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Velikonoce (Velikonoční pátek, Velikonoční pondělí)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práce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8. května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vítězství nad fašismem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5. července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svatého Cyrila a svatého Metoděje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29. srpna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Výročí Slovenského národního povstání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Ústavy Slovenské republiky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15. září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Panna Maria Sedmibolestná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1.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Svátek Všech svatých</w:t>
      </w:r>
    </w:p>
    <w:p w:rsidR="00461994" w:rsidRPr="005C5F9A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lastRenderedPageBreak/>
        <w:t>17. listopadu</w:t>
      </w:r>
      <w:r w:rsidRPr="005C5F9A">
        <w:rPr>
          <w:rFonts w:eastAsiaTheme="minorHAnsi"/>
          <w:lang w:eastAsia="en-US"/>
        </w:rPr>
        <w:tab/>
      </w:r>
      <w:r w:rsidRPr="005C5F9A">
        <w:rPr>
          <w:rFonts w:eastAsiaTheme="minorHAnsi"/>
          <w:lang w:eastAsia="en-US"/>
        </w:rPr>
        <w:tab/>
        <w:t>Den boje za svobodu a demokracii</w:t>
      </w:r>
    </w:p>
    <w:p w:rsidR="00461994" w:rsidRDefault="00461994" w:rsidP="00461994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rFonts w:eastAsiaTheme="minorHAnsi"/>
          <w:lang w:eastAsia="en-US"/>
        </w:rPr>
      </w:pPr>
      <w:r w:rsidRPr="005C5F9A">
        <w:rPr>
          <w:rFonts w:eastAsiaTheme="minorHAnsi"/>
          <w:lang w:eastAsia="en-US"/>
        </w:rPr>
        <w:t>24. – 26. prosince</w:t>
      </w:r>
      <w:r w:rsidRPr="005C5F9A">
        <w:rPr>
          <w:rFonts w:eastAsiaTheme="minorHAnsi"/>
          <w:lang w:eastAsia="en-US"/>
        </w:rPr>
        <w:tab/>
        <w:t>vánoční svátky</w:t>
      </w:r>
    </w:p>
    <w:p w:rsidR="00390ED5" w:rsidRDefault="00390ED5" w:rsidP="002C391F">
      <w:pPr>
        <w:pStyle w:val="Nadpis1"/>
        <w:rPr>
          <w:lang w:val="cs-CZ"/>
        </w:rPr>
      </w:pPr>
      <w:r w:rsidRPr="00034344">
        <w:rPr>
          <w:lang w:val="cs-CZ"/>
        </w:rPr>
        <w:t>Nezapomeňte si sbalit:</w:t>
      </w:r>
    </w:p>
    <w:p w:rsidR="002C391F" w:rsidRDefault="002C391F" w:rsidP="00461994">
      <w:pPr>
        <w:pStyle w:val="Odstavecseseznamem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Občanský průkaz nebo Cestovní pas</w:t>
      </w:r>
    </w:p>
    <w:p w:rsidR="002C391F" w:rsidRDefault="002C391F" w:rsidP="00461994">
      <w:pPr>
        <w:pStyle w:val="Odstavecseseznamem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Kartu pojištěnce</w:t>
      </w:r>
    </w:p>
    <w:p w:rsidR="002C391F" w:rsidRPr="002C391F" w:rsidRDefault="002C391F" w:rsidP="00461994">
      <w:pPr>
        <w:pStyle w:val="Odstavecseseznamem"/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Kreditní / debetní kartu</w:t>
      </w:r>
    </w:p>
    <w:p w:rsidR="00390ED5" w:rsidRDefault="00390ED5" w:rsidP="00034344">
      <w:pPr>
        <w:pStyle w:val="Nadpis1"/>
        <w:rPr>
          <w:lang w:val="cs-CZ"/>
        </w:rPr>
      </w:pPr>
      <w:r>
        <w:rPr>
          <w:lang w:val="cs-CZ"/>
        </w:rPr>
        <w:t>Kontakt na Mezinárodní oddělení:</w:t>
      </w:r>
    </w:p>
    <w:p w:rsidR="00FA2BD2" w:rsidRPr="00034344" w:rsidRDefault="00BA202E" w:rsidP="0003434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International Relations Office </w:t>
      </w:r>
      <w:proofErr w:type="spellStart"/>
      <w:r w:rsidRPr="00034344">
        <w:rPr>
          <w:rFonts w:ascii="Times New Roman" w:hAnsi="Times New Roman" w:cs="Times New Roman"/>
          <w:sz w:val="24"/>
          <w:szCs w:val="24"/>
          <w:lang w:val="cs-CZ"/>
        </w:rPr>
        <w:t>at</w:t>
      </w:r>
      <w:proofErr w:type="spellEnd"/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 Matej Bel University</w:t>
      </w:r>
    </w:p>
    <w:p w:rsidR="00BA202E" w:rsidRPr="00034344" w:rsidRDefault="00BA202E" w:rsidP="00034344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034344">
        <w:rPr>
          <w:rFonts w:ascii="Times New Roman" w:hAnsi="Times New Roman" w:cs="Times New Roman"/>
          <w:sz w:val="24"/>
          <w:szCs w:val="24"/>
          <w:lang w:val="cs-CZ"/>
        </w:rPr>
        <w:t>Národná</w:t>
      </w:r>
      <w:proofErr w:type="spellEnd"/>
      <w:r w:rsidRPr="00034344">
        <w:rPr>
          <w:rFonts w:ascii="Times New Roman" w:hAnsi="Times New Roman" w:cs="Times New Roman"/>
          <w:sz w:val="24"/>
          <w:szCs w:val="24"/>
          <w:lang w:val="cs-CZ"/>
        </w:rPr>
        <w:t xml:space="preserve"> 12, 874 01 Bánská Bystrica</w:t>
      </w:r>
    </w:p>
    <w:p w:rsidR="00BA202E" w:rsidRPr="00034344" w:rsidRDefault="00BA202E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034344">
        <w:rPr>
          <w:rFonts w:ascii="Times New Roman" w:hAnsi="Times New Roman" w:cs="Times New Roman"/>
          <w:sz w:val="24"/>
          <w:szCs w:val="24"/>
          <w:lang w:val="cs-CZ"/>
        </w:rPr>
        <w:t>Slovakia</w:t>
      </w:r>
    </w:p>
    <w:p w:rsidR="00034344" w:rsidRDefault="00BA202E" w:rsidP="00034344">
      <w:pPr>
        <w:pStyle w:val="Nadpis2"/>
        <w:rPr>
          <w:lang w:val="cs-CZ"/>
        </w:rPr>
      </w:pPr>
      <w:proofErr w:type="spellStart"/>
      <w:r>
        <w:rPr>
          <w:lang w:val="cs-CZ"/>
        </w:rPr>
        <w:t>Head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international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office</w:t>
      </w:r>
      <w:proofErr w:type="spellEnd"/>
      <w:r>
        <w:rPr>
          <w:lang w:val="cs-CZ"/>
        </w:rPr>
        <w:t xml:space="preserve">: </w:t>
      </w:r>
    </w:p>
    <w:p w:rsidR="00BA202E" w:rsidRPr="00034344" w:rsidRDefault="00BA202E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34344">
        <w:rPr>
          <w:rFonts w:ascii="Times New Roman" w:hAnsi="Times New Roman" w:cs="Times New Roman"/>
          <w:b/>
          <w:sz w:val="24"/>
          <w:szCs w:val="24"/>
          <w:lang w:val="cs-CZ"/>
        </w:rPr>
        <w:t xml:space="preserve">doc. Ing. Vanda </w:t>
      </w:r>
      <w:proofErr w:type="spellStart"/>
      <w:r w:rsidRPr="00034344">
        <w:rPr>
          <w:rFonts w:ascii="Times New Roman" w:hAnsi="Times New Roman" w:cs="Times New Roman"/>
          <w:b/>
          <w:sz w:val="24"/>
          <w:szCs w:val="24"/>
          <w:lang w:val="cs-CZ"/>
        </w:rPr>
        <w:t>Maráková</w:t>
      </w:r>
      <w:proofErr w:type="spellEnd"/>
      <w:r w:rsidRPr="00034344">
        <w:rPr>
          <w:rFonts w:ascii="Times New Roman" w:hAnsi="Times New Roman" w:cs="Times New Roman"/>
          <w:b/>
          <w:sz w:val="24"/>
          <w:szCs w:val="24"/>
          <w:lang w:val="cs-CZ"/>
        </w:rPr>
        <w:t>, PhD.</w:t>
      </w:r>
    </w:p>
    <w:p w:rsidR="00BA202E" w:rsidRPr="00034344" w:rsidRDefault="00BA202E" w:rsidP="000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44">
        <w:rPr>
          <w:rFonts w:ascii="Times New Roman" w:hAnsi="Times New Roman" w:cs="Times New Roman"/>
          <w:sz w:val="24"/>
          <w:szCs w:val="24"/>
        </w:rPr>
        <w:t>Telephone:</w:t>
      </w:r>
      <w:r w:rsidRPr="00034344">
        <w:rPr>
          <w:rFonts w:ascii="Times New Roman" w:hAnsi="Times New Roman" w:cs="Times New Roman"/>
          <w:sz w:val="24"/>
          <w:szCs w:val="24"/>
        </w:rPr>
        <w:tab/>
        <w:t xml:space="preserve">+421 48 446 2178 </w:t>
      </w:r>
    </w:p>
    <w:p w:rsidR="00BA202E" w:rsidRPr="00034344" w:rsidRDefault="00BA202E" w:rsidP="00034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44">
        <w:rPr>
          <w:rFonts w:ascii="Times New Roman" w:hAnsi="Times New Roman" w:cs="Times New Roman"/>
          <w:sz w:val="24"/>
          <w:szCs w:val="24"/>
        </w:rPr>
        <w:t>Fax:</w:t>
      </w:r>
      <w:r w:rsidRPr="00034344">
        <w:rPr>
          <w:rFonts w:ascii="Times New Roman" w:hAnsi="Times New Roman" w:cs="Times New Roman"/>
          <w:sz w:val="24"/>
          <w:szCs w:val="24"/>
        </w:rPr>
        <w:tab/>
      </w:r>
      <w:r w:rsidRPr="00034344">
        <w:rPr>
          <w:rFonts w:ascii="Times New Roman" w:hAnsi="Times New Roman" w:cs="Times New Roman"/>
          <w:sz w:val="24"/>
          <w:szCs w:val="24"/>
        </w:rPr>
        <w:tab/>
        <w:t>+421 48 446 2001</w:t>
      </w:r>
    </w:p>
    <w:p w:rsidR="00725901" w:rsidRDefault="0016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="00034344" w:rsidRPr="00034344">
          <w:rPr>
            <w:rStyle w:val="Hypertextovodkaz"/>
            <w:rFonts w:ascii="Times New Roman" w:hAnsi="Times New Roman" w:cs="Times New Roman"/>
            <w:sz w:val="24"/>
            <w:szCs w:val="24"/>
          </w:rPr>
          <w:t>vanda.marakova@umb.sk</w:t>
        </w:r>
      </w:hyperlink>
      <w:r w:rsidR="00034344" w:rsidRPr="0003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1B" w:rsidRPr="0016141B" w:rsidRDefault="0016141B" w:rsidP="0016141B">
      <w:pPr>
        <w:pStyle w:val="Nadpis2"/>
        <w:rPr>
          <w:lang w:val="en-GB"/>
        </w:rPr>
      </w:pPr>
      <w:r w:rsidRPr="0016141B">
        <w:rPr>
          <w:lang w:val="en-GB"/>
        </w:rPr>
        <w:t xml:space="preserve">Erasmus+ coordinator for </w:t>
      </w:r>
      <w:proofErr w:type="spellStart"/>
      <w:r w:rsidRPr="0016141B">
        <w:rPr>
          <w:lang w:val="en-GB"/>
        </w:rPr>
        <w:t>Facultry</w:t>
      </w:r>
      <w:proofErr w:type="spellEnd"/>
      <w:r w:rsidRPr="0016141B">
        <w:rPr>
          <w:lang w:val="en-GB"/>
        </w:rPr>
        <w:t xml:space="preserve"> of Economics</w:t>
      </w:r>
    </w:p>
    <w:p w:rsidR="0016141B" w:rsidRPr="0016141B" w:rsidRDefault="0016141B" w:rsidP="0016141B">
      <w:pPr>
        <w:spacing w:before="12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16141B">
        <w:rPr>
          <w:rFonts w:ascii="Times New Roman" w:hAnsi="Times New Roman" w:cs="Times New Roman"/>
          <w:b/>
          <w:sz w:val="24"/>
          <w:szCs w:val="24"/>
          <w:lang w:val="cs-CZ"/>
        </w:rPr>
        <w:t xml:space="preserve">Mgr. Jana </w:t>
      </w:r>
      <w:proofErr w:type="spellStart"/>
      <w:r w:rsidRPr="0016141B">
        <w:rPr>
          <w:rFonts w:ascii="Times New Roman" w:hAnsi="Times New Roman" w:cs="Times New Roman"/>
          <w:b/>
          <w:sz w:val="24"/>
          <w:szCs w:val="24"/>
          <w:lang w:val="cs-CZ"/>
        </w:rPr>
        <w:t>Prašovská</w:t>
      </w:r>
      <w:proofErr w:type="spellEnd"/>
    </w:p>
    <w:p w:rsidR="0016141B" w:rsidRPr="0016141B" w:rsidRDefault="0016141B" w:rsidP="0016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141B">
        <w:rPr>
          <w:rFonts w:ascii="Times New Roman" w:hAnsi="Times New Roman" w:cs="Times New Roman"/>
          <w:sz w:val="24"/>
          <w:szCs w:val="24"/>
        </w:rPr>
        <w:t>Tajovského</w:t>
      </w:r>
      <w:proofErr w:type="spellEnd"/>
      <w:r w:rsidRPr="0016141B">
        <w:rPr>
          <w:rFonts w:ascii="Times New Roman" w:hAnsi="Times New Roman" w:cs="Times New Roman"/>
          <w:sz w:val="24"/>
          <w:szCs w:val="24"/>
        </w:rPr>
        <w:t xml:space="preserve"> 10; 974 01 Banská Bystrice</w:t>
      </w:r>
    </w:p>
    <w:p w:rsidR="0016141B" w:rsidRDefault="0016141B" w:rsidP="0016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  <w:t>+421 48 446 2197</w:t>
      </w:r>
      <w:r w:rsidRPr="000343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1B" w:rsidRDefault="0016141B" w:rsidP="001614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344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20" w:history="1">
        <w:r w:rsidRPr="00BC16D8">
          <w:rPr>
            <w:rStyle w:val="Hypertextovodkaz"/>
          </w:rPr>
          <w:t>jana.prasovska@umb.sk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41B" w:rsidRPr="00034344" w:rsidRDefault="0016141B" w:rsidP="001614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21" w:history="1">
        <w:r w:rsidRPr="00BC16D8">
          <w:rPr>
            <w:rStyle w:val="Hypertextovodkaz"/>
          </w:rPr>
          <w:t>www.ef.umb.sk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141B" w:rsidRPr="0003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AA7"/>
    <w:multiLevelType w:val="hybridMultilevel"/>
    <w:tmpl w:val="0570FDD8"/>
    <w:lvl w:ilvl="0" w:tplc="B30438B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37DCD"/>
    <w:multiLevelType w:val="hybridMultilevel"/>
    <w:tmpl w:val="28F0E158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D7104"/>
    <w:multiLevelType w:val="hybridMultilevel"/>
    <w:tmpl w:val="D304CF5A"/>
    <w:lvl w:ilvl="0" w:tplc="98E034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D5"/>
    <w:rsid w:val="00034344"/>
    <w:rsid w:val="00064E4E"/>
    <w:rsid w:val="000D0E8A"/>
    <w:rsid w:val="0016141B"/>
    <w:rsid w:val="0018769B"/>
    <w:rsid w:val="002C391F"/>
    <w:rsid w:val="003454D4"/>
    <w:rsid w:val="003734A8"/>
    <w:rsid w:val="00390ED5"/>
    <w:rsid w:val="003C5523"/>
    <w:rsid w:val="00454CFC"/>
    <w:rsid w:val="00461994"/>
    <w:rsid w:val="00464151"/>
    <w:rsid w:val="004D6C55"/>
    <w:rsid w:val="004E2E6B"/>
    <w:rsid w:val="005459DD"/>
    <w:rsid w:val="00700A6C"/>
    <w:rsid w:val="00725901"/>
    <w:rsid w:val="007A7C19"/>
    <w:rsid w:val="00874365"/>
    <w:rsid w:val="008D5CD0"/>
    <w:rsid w:val="00980D10"/>
    <w:rsid w:val="009C4225"/>
    <w:rsid w:val="009C75F7"/>
    <w:rsid w:val="00B76153"/>
    <w:rsid w:val="00BA202E"/>
    <w:rsid w:val="00BD32B7"/>
    <w:rsid w:val="00C85E60"/>
    <w:rsid w:val="00DB51C3"/>
    <w:rsid w:val="00F624E2"/>
    <w:rsid w:val="00FA2BD2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C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DB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24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6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vtlmkazvraznn3">
    <w:name w:val="Light Grid Accent 3"/>
    <w:basedOn w:val="Normlntabulka"/>
    <w:uiPriority w:val="62"/>
    <w:rsid w:val="00FA2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Standardnpsmoodstavce"/>
    <w:rsid w:val="005459DD"/>
  </w:style>
  <w:style w:type="paragraph" w:styleId="Odstavecseseznamem">
    <w:name w:val="List Paragraph"/>
    <w:basedOn w:val="Normln"/>
    <w:uiPriority w:val="34"/>
    <w:qFormat/>
    <w:rsid w:val="0003434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615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6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24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1C3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uiPriority w:val="59"/>
    <w:rsid w:val="00DB5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624E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6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F624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Svtlmkazvraznn3">
    <w:name w:val="Light Grid Accent 3"/>
    <w:basedOn w:val="Normlntabulka"/>
    <w:uiPriority w:val="62"/>
    <w:rsid w:val="00FA2BD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pple-converted-space">
    <w:name w:val="apple-converted-space"/>
    <w:basedOn w:val="Standardnpsmoodstavce"/>
    <w:rsid w:val="005459DD"/>
  </w:style>
  <w:style w:type="paragraph" w:styleId="Odstavecseseznamem">
    <w:name w:val="List Paragraph"/>
    <w:basedOn w:val="Normln"/>
    <w:uiPriority w:val="34"/>
    <w:qFormat/>
    <w:rsid w:val="0003434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7615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.sk/umb/umberasmus.nsf" TargetMode="External"/><Relationship Id="rId13" Type="http://schemas.openxmlformats.org/officeDocument/2006/relationships/hyperlink" Target="http://www.idos.cz" TargetMode="External"/><Relationship Id="rId18" Type="http://schemas.openxmlformats.org/officeDocument/2006/relationships/hyperlink" Target="http://www.ef.umb.sk/indexe.asp?uid=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f.umb.sk" TargetMode="External"/><Relationship Id="rId7" Type="http://schemas.openxmlformats.org/officeDocument/2006/relationships/hyperlink" Target="http://www.umb.sk" TargetMode="External"/><Relationship Id="rId12" Type="http://schemas.openxmlformats.org/officeDocument/2006/relationships/hyperlink" Target="http://www.turancar.sk/buslinky_new/online.html" TargetMode="External"/><Relationship Id="rId17" Type="http://schemas.openxmlformats.org/officeDocument/2006/relationships/hyperlink" Target="http://www.ef.umb.sk/ef/UploadFolder/379/obrazky/sprievodca_publ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mb.sk/umb/umberasmus.nsf/B8F3E1D8BCB4BD30C1257AFC0036587B/$File/Faculty_of_Economics_courses_in_foreign_languages_2013_2014.pdf" TargetMode="External"/><Relationship Id="rId20" Type="http://schemas.openxmlformats.org/officeDocument/2006/relationships/hyperlink" Target="mailto:jana.prasovska@umb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tourbus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hd.zoznam.sk/bb/mhd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entagency.cz" TargetMode="External"/><Relationship Id="rId19" Type="http://schemas.openxmlformats.org/officeDocument/2006/relationships/hyperlink" Target="mailto:vanda.marakova@um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ages/ESN-UMB-in-Banska-BystricaSlovakia/350032881446?fref=ts" TargetMode="External"/><Relationship Id="rId14" Type="http://schemas.openxmlformats.org/officeDocument/2006/relationships/hyperlink" Target="http://cp.atlas.sk/vlakbus/spojen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2014-09-29T13:27:00Z</dcterms:created>
  <dcterms:modified xsi:type="dcterms:W3CDTF">2014-09-29T13:27:00Z</dcterms:modified>
</cp:coreProperties>
</file>